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FF5" w:rsidRDefault="00BB1FF5">
      <w:pPr>
        <w:pStyle w:val="7"/>
        <w:ind w:left="4440" w:firstLine="1560"/>
        <w:jc w:val="right"/>
        <w:rPr>
          <w:rFonts w:ascii="PT Astra Serif" w:hAnsi="PT Astra Serif"/>
          <w:sz w:val="24"/>
          <w:szCs w:val="24"/>
        </w:rPr>
      </w:pPr>
      <w:bookmarkStart w:id="0" w:name="_GoBack"/>
      <w:bookmarkEnd w:id="0"/>
    </w:p>
    <w:p w:rsidR="00BB1FF5" w:rsidRDefault="00BB1FF5">
      <w:pPr>
        <w:pStyle w:val="7"/>
        <w:ind w:left="4440" w:firstLine="1560"/>
        <w:jc w:val="right"/>
        <w:rPr>
          <w:color w:val="000000"/>
        </w:rPr>
      </w:pPr>
    </w:p>
    <w:p w:rsidR="00BB1FF5" w:rsidRDefault="004672E0">
      <w:pPr>
        <w:jc w:val="center"/>
        <w:rPr>
          <w:rFonts w:ascii="PT Astra Serif" w:hAnsi="PT Astra Serif"/>
          <w:szCs w:val="28"/>
        </w:rPr>
      </w:pPr>
      <w:r>
        <w:rPr>
          <w:rFonts w:ascii="PT Astra Serif" w:hAnsi="PT Astra Serif"/>
          <w:szCs w:val="28"/>
        </w:rPr>
        <w:t>Информационное сообщение о проведении аукциона</w:t>
      </w:r>
      <w:r>
        <w:rPr>
          <w:rFonts w:ascii="PT Astra Serif" w:hAnsi="PT Astra Serif"/>
          <w:szCs w:val="28"/>
        </w:rPr>
        <w:br/>
        <w:t xml:space="preserve">в электронной форме по продаже недвижимого муниципального имущества муниципального образования город Тула </w:t>
      </w:r>
    </w:p>
    <w:p w:rsidR="00BB1FF5" w:rsidRDefault="00BB1FF5">
      <w:pPr>
        <w:jc w:val="center"/>
        <w:rPr>
          <w:rFonts w:ascii="PT Astra Serif" w:hAnsi="PT Astra Serif"/>
          <w:szCs w:val="28"/>
        </w:rPr>
      </w:pPr>
    </w:p>
    <w:p w:rsidR="00BB1FF5" w:rsidRDefault="00BB1FF5">
      <w:pPr>
        <w:pStyle w:val="a5"/>
        <w:rPr>
          <w:rFonts w:ascii="PT Astra Serif" w:hAnsi="PT Astra Serif"/>
        </w:rPr>
      </w:pPr>
    </w:p>
    <w:p w:rsidR="00BB1FF5" w:rsidRDefault="004672E0">
      <w:pPr>
        <w:pStyle w:val="a5"/>
        <w:ind w:firstLine="794"/>
        <w:rPr>
          <w:rFonts w:ascii="PT Astra Serif" w:hAnsi="PT Astra Serif"/>
        </w:rPr>
      </w:pPr>
      <w:r>
        <w:rPr>
          <w:rFonts w:ascii="PT Astra Serif" w:hAnsi="PT Astra Serif"/>
        </w:rPr>
        <w:t xml:space="preserve">Продажа муниципального имущества осуществляется </w:t>
      </w:r>
      <w:r>
        <w:rPr>
          <w:rFonts w:ascii="PT Astra Serif" w:hAnsi="PT Astra Serif"/>
        </w:rPr>
        <w:br/>
        <w:t xml:space="preserve">в электронной форме путем проведения аукциона с </w:t>
      </w:r>
      <w:r>
        <w:rPr>
          <w:rFonts w:ascii="PT Astra Serif" w:hAnsi="PT Astra Serif"/>
        </w:rPr>
        <w:t>открытой формой подачи предложений о цене имущества (далее — аукцион). Аукцион является открытым по составу участников.</w:t>
      </w:r>
    </w:p>
    <w:p w:rsidR="00BB1FF5" w:rsidRDefault="00BB1FF5">
      <w:pPr>
        <w:jc w:val="both"/>
        <w:rPr>
          <w:rFonts w:ascii="PT Astra Serif" w:hAnsi="PT Astra Serif"/>
          <w:szCs w:val="28"/>
        </w:rPr>
      </w:pPr>
    </w:p>
    <w:p w:rsidR="00BB1FF5" w:rsidRDefault="00BB1FF5">
      <w:pPr>
        <w:jc w:val="center"/>
        <w:rPr>
          <w:rFonts w:ascii="PT Astra Serif" w:hAnsi="PT Astra Serif"/>
          <w:szCs w:val="28"/>
        </w:rPr>
      </w:pPr>
    </w:p>
    <w:p w:rsidR="00BB1FF5" w:rsidRDefault="004672E0">
      <w:pPr>
        <w:tabs>
          <w:tab w:val="left" w:pos="9923"/>
        </w:tabs>
        <w:ind w:firstLine="709"/>
        <w:jc w:val="both"/>
        <w:rPr>
          <w:rFonts w:ascii="PT Astra Serif" w:hAnsi="PT Astra Serif"/>
          <w:szCs w:val="28"/>
        </w:rPr>
      </w:pPr>
      <w:r>
        <w:rPr>
          <w:rFonts w:ascii="PT Astra Serif" w:hAnsi="PT Astra Serif"/>
          <w:szCs w:val="28"/>
        </w:rPr>
        <w:t xml:space="preserve">Аукцион проводится в соответствии с Федеральным законом </w:t>
      </w:r>
      <w:r>
        <w:rPr>
          <w:rFonts w:ascii="PT Astra Serif" w:hAnsi="PT Astra Serif"/>
          <w:szCs w:val="28"/>
        </w:rPr>
        <w:br/>
        <w:t>от 21.12.2001 № 178-ФЗ «О приватизации государственного и муниципального имущ</w:t>
      </w:r>
      <w:r>
        <w:rPr>
          <w:rFonts w:ascii="PT Astra Serif" w:hAnsi="PT Astra Serif"/>
          <w:szCs w:val="28"/>
        </w:rPr>
        <w:t xml:space="preserve">ества» (далее – Закон о приватизации), постановлением Правительства Российской Федерации от 27.08.2012 </w:t>
      </w:r>
      <w:r>
        <w:rPr>
          <w:rFonts w:ascii="PT Astra Serif" w:hAnsi="PT Astra Serif"/>
          <w:szCs w:val="28"/>
        </w:rPr>
        <w:br/>
        <w:t>№ 860 «Об организации и проведении продажи государственного или муниципального имущества в электронной форме», решением Тульской городской Думы от 19.12</w:t>
      </w:r>
      <w:r>
        <w:rPr>
          <w:rFonts w:ascii="PT Astra Serif" w:hAnsi="PT Astra Serif"/>
          <w:szCs w:val="28"/>
        </w:rPr>
        <w:t>.2025 № 16/339 «О Прогнозном плане (программе) приватизации муниципального имущества муниципального образования город Тула на 2026 год», регламентом электронной площадки АО«Сбербанк-АСТ» (</w:t>
      </w:r>
      <w:hyperlink r:id="rId9">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://utp.sberbank-ast.ru/AP/Notice/1027/Instructions</w:t>
        </w:r>
      </w:hyperlink>
      <w:r>
        <w:rPr>
          <w:rFonts w:ascii="PT Astra Serif" w:hAnsi="PT Astra Serif"/>
          <w:szCs w:val="28"/>
        </w:rPr>
        <w:t>).</w:t>
      </w:r>
    </w:p>
    <w:p w:rsidR="00BB1FF5" w:rsidRDefault="004672E0">
      <w:pPr>
        <w:ind w:firstLine="709"/>
        <w:jc w:val="both"/>
        <w:rPr>
          <w:rFonts w:ascii="PT Astra Serif" w:hAnsi="PT Astra Serif"/>
          <w:szCs w:val="28"/>
        </w:rPr>
      </w:pPr>
      <w:r>
        <w:rPr>
          <w:rFonts w:ascii="PT Astra Serif" w:hAnsi="PT Astra Serif"/>
          <w:szCs w:val="28"/>
          <w:u w:val="single"/>
        </w:rPr>
        <w:t>Продавец:</w:t>
      </w:r>
      <w:r>
        <w:rPr>
          <w:rFonts w:ascii="PT Astra Serif" w:hAnsi="PT Astra Serif"/>
          <w:szCs w:val="28"/>
        </w:rPr>
        <w:t xml:space="preserve"> </w:t>
      </w:r>
    </w:p>
    <w:p w:rsidR="00BB1FF5" w:rsidRDefault="004672E0">
      <w:pPr>
        <w:ind w:firstLine="709"/>
        <w:jc w:val="both"/>
        <w:rPr>
          <w:rFonts w:ascii="PT Astra Serif" w:hAnsi="PT Astra Serif"/>
          <w:szCs w:val="28"/>
        </w:rPr>
      </w:pPr>
      <w:r>
        <w:rPr>
          <w:rFonts w:ascii="PT Astra Serif" w:hAnsi="PT Astra Serif"/>
          <w:szCs w:val="28"/>
        </w:rPr>
        <w:t>Комитет имущественных и земельных отношений администрации города Тулы. ИНН 7102005410.</w:t>
      </w:r>
    </w:p>
    <w:p w:rsidR="00BB1FF5" w:rsidRDefault="004672E0">
      <w:pPr>
        <w:ind w:firstLine="709"/>
        <w:jc w:val="both"/>
      </w:pPr>
      <w:r>
        <w:rPr>
          <w:rFonts w:ascii="PT Astra Serif" w:hAnsi="PT Astra Serif"/>
          <w:szCs w:val="28"/>
        </w:rPr>
        <w:t>Адрес: 300034, город Тула, ул. Гоголевская, 73. тел. 52-07-00 доб. 735, 753. Адрес электронно</w:t>
      </w:r>
      <w:r>
        <w:rPr>
          <w:rFonts w:ascii="PT Astra Serif" w:hAnsi="PT Astra Serif"/>
          <w:szCs w:val="28"/>
        </w:rPr>
        <w:t xml:space="preserve">й почты: </w:t>
      </w:r>
      <w:hyperlink r:id="rId10">
        <w:r>
          <w:rPr>
            <w:rFonts w:ascii="PT Astra Serif" w:hAnsi="PT Astra Serif"/>
            <w:szCs w:val="28"/>
            <w:u w:val="single"/>
            <w:lang w:val="en-US"/>
          </w:rPr>
          <w:t>lomakindya</w:t>
        </w:r>
        <w:r>
          <w:rPr>
            <w:rFonts w:ascii="PT Astra Serif" w:hAnsi="PT Astra Serif"/>
            <w:szCs w:val="28"/>
            <w:u w:val="single"/>
          </w:rPr>
          <w:t>@</w:t>
        </w:r>
        <w:r>
          <w:rPr>
            <w:rFonts w:ascii="PT Astra Serif" w:hAnsi="PT Astra Serif"/>
            <w:szCs w:val="28"/>
            <w:u w:val="single"/>
            <w:lang w:val="en-US"/>
          </w:rPr>
          <w:t>cityadm</w:t>
        </w:r>
        <w:r>
          <w:rPr>
            <w:rFonts w:ascii="PT Astra Serif" w:hAnsi="PT Astra Serif"/>
            <w:szCs w:val="28"/>
            <w:u w:val="single"/>
          </w:rPr>
          <w:t>.</w:t>
        </w:r>
        <w:r>
          <w:rPr>
            <w:rFonts w:ascii="PT Astra Serif" w:hAnsi="PT Astra Serif"/>
            <w:szCs w:val="28"/>
            <w:u w:val="single"/>
            <w:lang w:val="en-US"/>
          </w:rPr>
          <w:t>tula</w:t>
        </w:r>
        <w:r>
          <w:rPr>
            <w:rFonts w:ascii="PT Astra Serif" w:hAnsi="PT Astra Serif"/>
            <w:szCs w:val="28"/>
            <w:u w:val="single"/>
          </w:rPr>
          <w:t>.</w:t>
        </w:r>
        <w:r>
          <w:rPr>
            <w:rFonts w:ascii="PT Astra Serif" w:hAnsi="PT Astra Serif"/>
            <w:szCs w:val="28"/>
            <w:u w:val="single"/>
            <w:lang w:val="en-US"/>
          </w:rPr>
          <w:t>ru</w:t>
        </w:r>
      </w:hyperlink>
      <w:r>
        <w:rPr>
          <w:rFonts w:ascii="PT Astra Serif" w:hAnsi="PT Astra Serif"/>
          <w:szCs w:val="28"/>
        </w:rPr>
        <w:t xml:space="preserve">. </w:t>
      </w:r>
    </w:p>
    <w:p w:rsidR="00BB1FF5" w:rsidRDefault="004672E0">
      <w:pPr>
        <w:ind w:firstLine="709"/>
        <w:jc w:val="both"/>
        <w:rPr>
          <w:rFonts w:ascii="PT Astra Serif" w:hAnsi="PT Astra Serif"/>
          <w:szCs w:val="28"/>
        </w:rPr>
      </w:pPr>
      <w:r>
        <w:rPr>
          <w:rFonts w:ascii="PT Astra Serif" w:hAnsi="PT Astra Serif"/>
          <w:szCs w:val="28"/>
        </w:rPr>
        <w:t>Контактное лицо: Ломакин Дмитрий Яковлевич – начальник отдела проведения торгов комитета имущественных и земельных отношений администрации города Тулы; Анненкова Еле</w:t>
      </w:r>
      <w:r>
        <w:rPr>
          <w:rFonts w:ascii="PT Astra Serif" w:hAnsi="PT Astra Serif"/>
          <w:szCs w:val="28"/>
        </w:rPr>
        <w:t>на Вадимовна – референт отдела проведения торгов комитета имущественных и земельных отношений администрации города Тулы.</w:t>
      </w:r>
    </w:p>
    <w:p w:rsidR="00BB1FF5" w:rsidRDefault="004672E0">
      <w:pPr>
        <w:ind w:firstLine="709"/>
        <w:jc w:val="both"/>
        <w:rPr>
          <w:rFonts w:ascii="PT Astra Serif" w:hAnsi="PT Astra Serif"/>
          <w:szCs w:val="28"/>
        </w:rPr>
      </w:pPr>
      <w:r>
        <w:rPr>
          <w:rFonts w:ascii="PT Astra Serif" w:hAnsi="PT Astra Serif"/>
          <w:szCs w:val="28"/>
        </w:rPr>
        <w:t xml:space="preserve">Контактное лицо для осмотра объектов недвижимости: 75-90-34, доб. 777, 744 - Иваничев Алексей Петрович – </w:t>
      </w:r>
      <w:bookmarkStart w:id="1" w:name="_GoBack_Копия_1"/>
      <w:bookmarkEnd w:id="1"/>
      <w:r>
        <w:rPr>
          <w:rFonts w:ascii="PT Astra Serif" w:hAnsi="PT Astra Serif"/>
          <w:szCs w:val="28"/>
        </w:rPr>
        <w:t>начальник отдела имущественных</w:t>
      </w:r>
      <w:r>
        <w:rPr>
          <w:rFonts w:ascii="PT Astra Serif" w:hAnsi="PT Astra Serif"/>
          <w:szCs w:val="28"/>
        </w:rPr>
        <w:t xml:space="preserve"> отношений комитета имущественных и земельных отношений администрации города Тулы; Курилова Екатерина Александровна – заместитель начальника отдела имущественных отношений комитета имущественных и земельных отношений администрации города Тулы.</w:t>
      </w:r>
    </w:p>
    <w:p w:rsidR="00BB1FF5" w:rsidRDefault="00BB1FF5">
      <w:pPr>
        <w:ind w:firstLine="709"/>
        <w:jc w:val="both"/>
        <w:rPr>
          <w:rFonts w:ascii="PT Astra Serif" w:hAnsi="PT Astra Serif"/>
          <w:szCs w:val="28"/>
          <w:u w:val="single"/>
        </w:rPr>
      </w:pPr>
    </w:p>
    <w:p w:rsidR="00BB1FF5" w:rsidRDefault="004672E0">
      <w:pPr>
        <w:widowControl w:val="0"/>
        <w:tabs>
          <w:tab w:val="left" w:pos="709"/>
          <w:tab w:val="left" w:pos="3600"/>
        </w:tabs>
        <w:ind w:firstLine="709"/>
        <w:jc w:val="both"/>
      </w:pPr>
      <w:r>
        <w:rPr>
          <w:rFonts w:ascii="PT Astra Serif" w:hAnsi="PT Astra Serif"/>
          <w:szCs w:val="28"/>
          <w:u w:val="single"/>
        </w:rPr>
        <w:t>Оператор эл</w:t>
      </w:r>
      <w:r>
        <w:rPr>
          <w:rFonts w:ascii="PT Astra Serif" w:hAnsi="PT Astra Serif"/>
          <w:szCs w:val="28"/>
          <w:u w:val="single"/>
        </w:rPr>
        <w:t xml:space="preserve">ектронной площадки: </w:t>
      </w:r>
      <w:r>
        <w:rPr>
          <w:rFonts w:ascii="PT Astra Serif" w:hAnsi="PT Astra Serif"/>
          <w:szCs w:val="28"/>
        </w:rPr>
        <w:t xml:space="preserve">АО «Сбербанк-АСТ», владеющее сайтом </w:t>
      </w:r>
      <w:hyperlink r:id="rId11">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://utp.sberbank-ast.ru/AP</w:t>
        </w:r>
      </w:hyperlink>
      <w:r>
        <w:rPr>
          <w:rFonts w:ascii="PT Astra Serif" w:hAnsi="PT Astra Serif"/>
          <w:szCs w:val="28"/>
        </w:rPr>
        <w:t xml:space="preserve"> в информационно-телекоммуникационной сети «Интернет».</w:t>
      </w:r>
    </w:p>
    <w:p w:rsidR="00BB1FF5" w:rsidRDefault="004672E0">
      <w:pPr>
        <w:widowControl w:val="0"/>
        <w:tabs>
          <w:tab w:val="left" w:pos="709"/>
          <w:tab w:val="left" w:pos="3600"/>
        </w:tabs>
        <w:ind w:firstLine="709"/>
        <w:jc w:val="both"/>
        <w:rPr>
          <w:rFonts w:ascii="PT Astra Serif" w:hAnsi="PT Astra Serif"/>
          <w:szCs w:val="28"/>
        </w:rPr>
      </w:pPr>
      <w:r>
        <w:rPr>
          <w:rFonts w:ascii="PT Astra Serif" w:hAnsi="PT Astra Serif"/>
          <w:szCs w:val="28"/>
          <w:u w:val="single"/>
        </w:rPr>
        <w:t xml:space="preserve">Место проведения аукциона: </w:t>
      </w:r>
      <w:r>
        <w:rPr>
          <w:rFonts w:ascii="PT Astra Serif" w:hAnsi="PT Astra Serif"/>
          <w:szCs w:val="28"/>
        </w:rPr>
        <w:t xml:space="preserve">электронная площадка АО «Сбербанк - </w:t>
      </w:r>
      <w:r>
        <w:rPr>
          <w:rFonts w:ascii="PT Astra Serif" w:hAnsi="PT Astra Serif"/>
          <w:szCs w:val="28"/>
        </w:rPr>
        <w:t>АСТ» (</w:t>
      </w:r>
      <w:hyperlink r:id="rId12">
        <w:r>
          <w:rPr>
            <w:rStyle w:val="a6"/>
            <w:rFonts w:ascii="PT Astra Serif" w:hAnsi="PT Astra Serif"/>
            <w:szCs w:val="28"/>
          </w:rPr>
          <w:t>http://utp.sberbank-ast.ru</w:t>
        </w:r>
      </w:hyperlink>
      <w:r>
        <w:rPr>
          <w:rFonts w:ascii="PT Astra Serif" w:hAnsi="PT Astra Serif"/>
          <w:szCs w:val="28"/>
        </w:rPr>
        <w:t>).</w:t>
      </w:r>
    </w:p>
    <w:p w:rsidR="00BB1FF5" w:rsidRDefault="00BB1FF5">
      <w:pPr>
        <w:widowControl w:val="0"/>
        <w:tabs>
          <w:tab w:val="left" w:pos="709"/>
          <w:tab w:val="left" w:pos="3600"/>
        </w:tabs>
        <w:jc w:val="both"/>
        <w:rPr>
          <w:rFonts w:ascii="PT Astra Serif" w:hAnsi="PT Astra Serif"/>
          <w:szCs w:val="28"/>
          <w:u w:val="single"/>
        </w:rPr>
      </w:pPr>
    </w:p>
    <w:p w:rsidR="00BB1FF5" w:rsidRDefault="004672E0">
      <w:pPr>
        <w:numPr>
          <w:ilvl w:val="0"/>
          <w:numId w:val="2"/>
        </w:numPr>
        <w:tabs>
          <w:tab w:val="left" w:pos="0"/>
        </w:tabs>
        <w:ind w:left="0" w:firstLine="0"/>
        <w:jc w:val="center"/>
        <w:rPr>
          <w:rFonts w:ascii="PT Astra Serif" w:hAnsi="PT Astra Serif"/>
          <w:szCs w:val="28"/>
        </w:rPr>
      </w:pPr>
      <w:r>
        <w:rPr>
          <w:rFonts w:ascii="PT Astra Serif" w:hAnsi="PT Astra Serif"/>
          <w:szCs w:val="28"/>
          <w:u w:val="single"/>
        </w:rPr>
        <w:lastRenderedPageBreak/>
        <w:t>Наименование органа местного самоуправления, принявшего решение об условиях приватизации, реквизиты указанного решения</w:t>
      </w:r>
    </w:p>
    <w:p w:rsidR="00BB1FF5" w:rsidRDefault="004672E0">
      <w:pPr>
        <w:tabs>
          <w:tab w:val="left" w:pos="0"/>
          <w:tab w:val="left" w:pos="9923"/>
        </w:tabs>
        <w:ind w:firstLine="709"/>
        <w:jc w:val="both"/>
        <w:rPr>
          <w:rFonts w:ascii="PT Astra Serif" w:hAnsi="PT Astra Serif"/>
          <w:szCs w:val="28"/>
        </w:rPr>
      </w:pPr>
      <w:r>
        <w:rPr>
          <w:rFonts w:ascii="PT Astra Serif" w:hAnsi="PT Astra Serif"/>
          <w:szCs w:val="28"/>
        </w:rPr>
        <w:t xml:space="preserve">Администрация города Тулы, Распоряжение администрации города Тулы от 01.10.2026 № 1/9014-р </w:t>
      </w:r>
      <w:r>
        <w:rPr>
          <w:rFonts w:ascii="PT Astra Serif" w:hAnsi="PT Astra Serif"/>
          <w:color w:val="000000"/>
          <w:szCs w:val="28"/>
        </w:rPr>
        <w:t xml:space="preserve">«Об условиях приватизации муниципального имущества муниципального образования город Тула». </w:t>
      </w:r>
    </w:p>
    <w:p w:rsidR="00BB1FF5" w:rsidRDefault="00BB1FF5">
      <w:pPr>
        <w:widowControl w:val="0"/>
        <w:tabs>
          <w:tab w:val="left" w:pos="0"/>
          <w:tab w:val="left" w:pos="709"/>
          <w:tab w:val="left" w:pos="3600"/>
        </w:tabs>
        <w:jc w:val="both"/>
        <w:rPr>
          <w:rFonts w:ascii="PT Astra Serif" w:hAnsi="PT Astra Serif"/>
          <w:szCs w:val="28"/>
          <w:u w:val="single"/>
        </w:rPr>
      </w:pPr>
    </w:p>
    <w:p w:rsidR="00BB1FF5" w:rsidRDefault="004672E0">
      <w:pPr>
        <w:widowControl w:val="0"/>
        <w:numPr>
          <w:ilvl w:val="0"/>
          <w:numId w:val="2"/>
        </w:numPr>
        <w:tabs>
          <w:tab w:val="left" w:pos="0"/>
          <w:tab w:val="left" w:pos="709"/>
        </w:tabs>
        <w:ind w:left="0" w:firstLine="0"/>
        <w:jc w:val="center"/>
        <w:rPr>
          <w:rFonts w:ascii="PT Astra Serif" w:hAnsi="PT Astra Serif"/>
          <w:szCs w:val="28"/>
        </w:rPr>
      </w:pPr>
      <w:r>
        <w:rPr>
          <w:rFonts w:ascii="PT Astra Serif" w:hAnsi="PT Astra Serif"/>
          <w:szCs w:val="28"/>
          <w:u w:val="single"/>
        </w:rPr>
        <w:t xml:space="preserve">Наименование имущества и иные позволяющие </w:t>
      </w:r>
      <w:r>
        <w:rPr>
          <w:rFonts w:ascii="PT Astra Serif" w:hAnsi="PT Astra Serif"/>
          <w:szCs w:val="28"/>
          <w:u w:val="single"/>
        </w:rPr>
        <w:br/>
        <w:t>его индивидуализировать сведе</w:t>
      </w:r>
      <w:r>
        <w:rPr>
          <w:rFonts w:ascii="PT Astra Serif" w:hAnsi="PT Astra Serif"/>
          <w:szCs w:val="28"/>
          <w:u w:val="single"/>
        </w:rPr>
        <w:t>ния (характеристика имущества)</w:t>
      </w:r>
    </w:p>
    <w:p w:rsidR="00BB1FF5" w:rsidRDefault="004672E0">
      <w:pPr>
        <w:widowControl w:val="0"/>
        <w:tabs>
          <w:tab w:val="left" w:pos="0"/>
          <w:tab w:val="left" w:pos="709"/>
          <w:tab w:val="left" w:pos="3600"/>
        </w:tabs>
        <w:ind w:firstLine="709"/>
        <w:jc w:val="both"/>
        <w:rPr>
          <w:rFonts w:ascii="PT Astra Serif" w:hAnsi="PT Astra Serif"/>
          <w:szCs w:val="28"/>
        </w:rPr>
      </w:pPr>
      <w:r>
        <w:rPr>
          <w:rFonts w:ascii="PT Astra Serif" w:hAnsi="PT Astra Serif"/>
          <w:szCs w:val="28"/>
        </w:rPr>
        <w:t>Перечень муниципального имущества, наименование, место расположения, характеристики муниципального имущества по каждому объекту указаны в таблице «Перечень выставляемых на электронный аукцион объектов муниципального имущества</w:t>
      </w:r>
      <w:r>
        <w:rPr>
          <w:rFonts w:ascii="PT Astra Serif" w:hAnsi="PT Astra Serif"/>
          <w:szCs w:val="28"/>
        </w:rPr>
        <w:t>».</w:t>
      </w:r>
    </w:p>
    <w:p w:rsidR="00BB1FF5" w:rsidRDefault="004672E0">
      <w:pPr>
        <w:widowControl w:val="0"/>
        <w:jc w:val="both"/>
        <w:rPr>
          <w:rFonts w:ascii="PT Astra Serif" w:hAnsi="PT Astra Serif"/>
          <w:szCs w:val="28"/>
        </w:rPr>
      </w:pPr>
      <w:r>
        <w:rPr>
          <w:rFonts w:ascii="PT Astra Serif" w:hAnsi="PT Astra Serif"/>
          <w:szCs w:val="28"/>
        </w:rPr>
        <w:t>Таблица «ПЕРЕЧЕНЬ ВЫСТАВЛЯЕМЫХ НА ЭЛЕКТРОННЫЙ АУКЦИОН ОБЪЕКТОВ МУНИЦИПАЛЬНОГО ИМУЩЕСТВА»</w:t>
      </w:r>
    </w:p>
    <w:p w:rsidR="00BB1FF5" w:rsidRDefault="00BB1FF5">
      <w:pPr>
        <w:widowControl w:val="0"/>
        <w:jc w:val="both"/>
        <w:rPr>
          <w:rFonts w:ascii="PT Astra Serif" w:hAnsi="PT Astra Serif"/>
          <w:szCs w:val="28"/>
        </w:rPr>
      </w:pPr>
    </w:p>
    <w:tbl>
      <w:tblPr>
        <w:tblW w:w="9072" w:type="dxa"/>
        <w:tblInd w:w="109" w:type="dxa"/>
        <w:tblLayout w:type="fixed"/>
        <w:tblLook w:val="04A0" w:firstRow="1" w:lastRow="0" w:firstColumn="1" w:lastColumn="0" w:noHBand="0" w:noVBand="1"/>
      </w:tblPr>
      <w:tblGrid>
        <w:gridCol w:w="3828"/>
        <w:gridCol w:w="5244"/>
      </w:tblGrid>
      <w:tr w:rsidR="00BB1FF5">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b/>
                <w:color w:val="000000"/>
                <w:szCs w:val="28"/>
              </w:rPr>
              <w:t>Лот № 1</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Наименование объекта муниципального имущества, площадь, кв.м.</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rPr>
                <w:color w:val="000000"/>
              </w:rPr>
            </w:pPr>
            <w:r>
              <w:rPr>
                <w:rFonts w:ascii="PT Astra Serif" w:hAnsi="PT Astra Serif" w:cs="PT Astra Serif"/>
                <w:color w:val="000000"/>
                <w:szCs w:val="28"/>
                <w:lang w:eastAsia="zh-CN"/>
              </w:rPr>
              <w:t>Нежилое здание, этажей - 1, в том числе подземных - 0, кадастровый номер: 71:14:010901:1586,</w:t>
            </w:r>
            <w:r>
              <w:rPr>
                <w:rFonts w:ascii="PT Astra Serif" w:hAnsi="PT Astra Serif" w:cs="PT Astra Serif"/>
                <w:color w:val="000000"/>
                <w:szCs w:val="28"/>
                <w:lang w:eastAsia="zh-CN"/>
              </w:rPr>
              <w:t xml:space="preserve"> площадью  382,9 кв.м</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Местонахождение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spacing w:after="120"/>
              <w:rPr>
                <w:color w:val="000000"/>
              </w:rPr>
            </w:pPr>
            <w:r>
              <w:rPr>
                <w:rFonts w:ascii="PT Astra Serif" w:hAnsi="PT Astra Serif"/>
                <w:color w:val="000000"/>
                <w:szCs w:val="28"/>
              </w:rPr>
              <w:t xml:space="preserve">Тульская область, р-н Ленинский, </w:t>
            </w:r>
            <w:r>
              <w:rPr>
                <w:rFonts w:ascii="PT Astra Serif" w:hAnsi="PT Astra Serif"/>
                <w:color w:val="000000"/>
                <w:szCs w:val="28"/>
              </w:rPr>
              <w:br/>
              <w:t>п. Барсуки, ул. Клубная, д. 3а</w:t>
            </w:r>
          </w:p>
        </w:tc>
      </w:tr>
      <w:tr w:rsidR="00BB1FF5">
        <w:tc>
          <w:tcPr>
            <w:tcW w:w="3828" w:type="dxa"/>
            <w:tcBorders>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Наименование земельного участка, площадь, кв.м.</w:t>
            </w:r>
          </w:p>
        </w:tc>
        <w:tc>
          <w:tcPr>
            <w:tcW w:w="5243" w:type="dxa"/>
            <w:tcBorders>
              <w:left w:val="single" w:sz="4" w:space="0" w:color="000000"/>
              <w:bottom w:val="single" w:sz="4" w:space="0" w:color="000000"/>
              <w:right w:val="single" w:sz="4" w:space="0" w:color="000000"/>
            </w:tcBorders>
            <w:shd w:val="clear" w:color="auto" w:fill="auto"/>
          </w:tcPr>
          <w:p w:rsidR="00BB1FF5" w:rsidRDefault="004672E0">
            <w:pPr>
              <w:pStyle w:val="ConsPlusCell"/>
              <w:widowControl/>
              <w:rPr>
                <w:color w:val="000000"/>
              </w:rPr>
            </w:pPr>
            <w:r>
              <w:rPr>
                <w:rFonts w:ascii="PT Astra Serif" w:hAnsi="PT Astra Serif" w:cs="PT Astra Serif"/>
                <w:color w:val="000000"/>
                <w:sz w:val="28"/>
                <w:szCs w:val="28"/>
                <w:lang w:eastAsia="zh-CN"/>
              </w:rPr>
              <w:t xml:space="preserve">Земельный участок, кадастровый номер: 71:14:010901:3697, площадью 1 499 кв. м, категория земель: земли </w:t>
            </w:r>
            <w:r>
              <w:rPr>
                <w:rFonts w:ascii="PT Astra Serif" w:hAnsi="PT Astra Serif" w:cs="PT Astra Serif"/>
                <w:color w:val="000000"/>
                <w:sz w:val="28"/>
                <w:szCs w:val="28"/>
                <w:lang w:eastAsia="zh-CN"/>
              </w:rPr>
              <w:t>населенных пунктов, виды разрешенного использования: общественное управление</w:t>
            </w:r>
          </w:p>
        </w:tc>
      </w:tr>
      <w:tr w:rsidR="00BB1FF5">
        <w:tc>
          <w:tcPr>
            <w:tcW w:w="3828" w:type="dxa"/>
            <w:tcBorders>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Местонахождение</w:t>
            </w:r>
          </w:p>
        </w:tc>
        <w:tc>
          <w:tcPr>
            <w:tcW w:w="5243" w:type="dxa"/>
            <w:tcBorders>
              <w:left w:val="single" w:sz="4" w:space="0" w:color="000000"/>
              <w:bottom w:val="single" w:sz="4" w:space="0" w:color="000000"/>
              <w:right w:val="single" w:sz="4" w:space="0" w:color="000000"/>
            </w:tcBorders>
            <w:shd w:val="clear" w:color="auto" w:fill="auto"/>
          </w:tcPr>
          <w:p w:rsidR="00BB1FF5" w:rsidRDefault="004672E0">
            <w:pPr>
              <w:spacing w:after="120"/>
              <w:rPr>
                <w:color w:val="000000"/>
              </w:rPr>
            </w:pPr>
            <w:r>
              <w:rPr>
                <w:rFonts w:ascii="PT Astra Serif" w:hAnsi="PT Astra Serif"/>
                <w:color w:val="000000"/>
                <w:szCs w:val="28"/>
                <w:lang w:eastAsia="zh-CN"/>
              </w:rPr>
              <w:t xml:space="preserve">Тульская область, Ленинский район, </w:t>
            </w:r>
            <w:r>
              <w:rPr>
                <w:rFonts w:ascii="PT Astra Serif" w:hAnsi="PT Astra Serif"/>
                <w:color w:val="000000"/>
                <w:szCs w:val="28"/>
                <w:lang w:eastAsia="zh-CN"/>
              </w:rPr>
              <w:br/>
              <w:t>п. Барсуки, ул. Клубная, д. 3а</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 xml:space="preserve">Сведения о предыдущих торгах, объявленных в течение года, предшествующего его продаже, и об </w:t>
            </w:r>
            <w:r>
              <w:rPr>
                <w:rFonts w:ascii="PT Astra Serif" w:hAnsi="PT Astra Serif"/>
                <w:color w:val="000000"/>
                <w:szCs w:val="28"/>
              </w:rPr>
              <w:t>итогах торгов по продаже такого имущества</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Аукцион 17.12.2025 признан  несостоявшимся (не было подано ни одной заявки на участие)</w:t>
            </w:r>
          </w:p>
          <w:p w:rsidR="00BB1FF5" w:rsidRDefault="00BB1FF5">
            <w:pPr>
              <w:widowControl w:val="0"/>
              <w:rPr>
                <w:rFonts w:ascii="PT Astra Serif" w:hAnsi="PT Astra Serif"/>
                <w:color w:val="000000"/>
                <w:szCs w:val="28"/>
              </w:rPr>
            </w:pP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Начальная (стартовая)</w:t>
            </w:r>
          </w:p>
          <w:p w:rsidR="00BB1FF5" w:rsidRDefault="004672E0">
            <w:pPr>
              <w:widowControl w:val="0"/>
              <w:rPr>
                <w:color w:val="000000"/>
              </w:rPr>
            </w:pPr>
            <w:r>
              <w:rPr>
                <w:rFonts w:ascii="PT Astra Serif" w:hAnsi="PT Astra Serif"/>
                <w:color w:val="000000"/>
                <w:szCs w:val="28"/>
              </w:rPr>
              <w:t>цена объекта (с учетом НДС)</w:t>
            </w:r>
          </w:p>
          <w:p w:rsidR="00BB1FF5" w:rsidRDefault="004672E0">
            <w:pPr>
              <w:widowControl w:val="0"/>
              <w:rPr>
                <w:color w:val="000000"/>
              </w:rPr>
            </w:pPr>
            <w:r>
              <w:rPr>
                <w:rFonts w:ascii="PT Astra Serif" w:hAnsi="PT Astra Serif"/>
                <w:color w:val="000000"/>
                <w:szCs w:val="28"/>
              </w:rPr>
              <w:t>(руб.)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u w:val="single"/>
              </w:rPr>
              <w:t>3 011 928,52 (Три миллиона одиннадцать тысяч девятьсот двадцать восе</w:t>
            </w:r>
            <w:r>
              <w:rPr>
                <w:rFonts w:ascii="PT Astra Serif" w:hAnsi="PT Astra Serif"/>
                <w:color w:val="000000"/>
                <w:szCs w:val="28"/>
                <w:u w:val="single"/>
              </w:rPr>
              <w:t>мь) рублей 52 копейки:</w:t>
            </w:r>
          </w:p>
          <w:p w:rsidR="00BB1FF5" w:rsidRDefault="004672E0">
            <w:pPr>
              <w:widowControl w:val="0"/>
              <w:rPr>
                <w:color w:val="000000"/>
              </w:rPr>
            </w:pPr>
            <w:r>
              <w:rPr>
                <w:rFonts w:ascii="PT Astra Serif" w:hAnsi="PT Astra Serif"/>
                <w:color w:val="000000"/>
                <w:szCs w:val="28"/>
              </w:rPr>
              <w:t>- нежилое здание -  1 869 750,48 (Один миллион восемьсот шестьдесят девять тысяч семьсот пятьдесят) рублей 48</w:t>
            </w:r>
            <w:r>
              <w:rPr>
                <w:rFonts w:ascii="PT Astra Serif" w:hAnsi="PT Astra Serif"/>
                <w:color w:val="000000"/>
                <w:szCs w:val="28"/>
              </w:rPr>
              <w:br/>
            </w:r>
            <w:r>
              <w:rPr>
                <w:rFonts w:ascii="PT Astra Serif" w:hAnsi="PT Astra Serif"/>
                <w:color w:val="000000"/>
                <w:szCs w:val="28"/>
              </w:rPr>
              <w:t xml:space="preserve">копеек </w:t>
            </w:r>
            <w:r>
              <w:rPr>
                <w:rFonts w:ascii="PT Astra Serif" w:hAnsi="PT Astra Serif"/>
                <w:color w:val="000000"/>
                <w:szCs w:val="28"/>
              </w:rPr>
              <w:t>с</w:t>
            </w:r>
            <w:r>
              <w:rPr>
                <w:rFonts w:ascii="PT Astra Serif" w:hAnsi="PT Astra Serif"/>
                <w:color w:val="000000"/>
                <w:szCs w:val="28"/>
              </w:rPr>
              <w:t xml:space="preserve"> учетом НДС;</w:t>
            </w:r>
          </w:p>
          <w:p w:rsidR="00BB1FF5" w:rsidRDefault="004672E0">
            <w:pPr>
              <w:widowControl w:val="0"/>
              <w:rPr>
                <w:color w:val="000000"/>
              </w:rPr>
            </w:pPr>
            <w:r>
              <w:rPr>
                <w:rFonts w:ascii="PT Astra Serif" w:hAnsi="PT Astra Serif"/>
                <w:color w:val="000000"/>
                <w:szCs w:val="28"/>
              </w:rPr>
              <w:t xml:space="preserve">- земельный участок — 1 142 178,04 (Один миллион сто сорок две тысячи сто семьдесят восемь) рублей 04 </w:t>
            </w:r>
            <w:r>
              <w:rPr>
                <w:rFonts w:ascii="PT Astra Serif" w:hAnsi="PT Astra Serif"/>
                <w:color w:val="000000"/>
                <w:szCs w:val="28"/>
              </w:rPr>
              <w:t>копейки (НДС не облагается)</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rFonts w:ascii="PT Astra Serif" w:hAnsi="PT Astra Serif"/>
                <w:szCs w:val="28"/>
              </w:rPr>
            </w:pPr>
            <w:r>
              <w:rPr>
                <w:rFonts w:ascii="PT Astra Serif" w:hAnsi="PT Astra Serif"/>
                <w:color w:val="000000"/>
                <w:szCs w:val="28"/>
              </w:rPr>
              <w:lastRenderedPageBreak/>
              <w:t>Сумма задатка в размере 10%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301 192,85 (Триста одна тысяча сто девяносто два) рубля 85 копеек</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rFonts w:ascii="PT Astra Serif" w:hAnsi="PT Astra Serif"/>
                <w:szCs w:val="28"/>
              </w:rPr>
            </w:pPr>
            <w:r>
              <w:rPr>
                <w:rFonts w:ascii="PT Astra Serif" w:hAnsi="PT Astra Serif"/>
                <w:color w:val="000000"/>
                <w:szCs w:val="28"/>
              </w:rPr>
              <w:t>Шаг аукциона в размере 5%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 xml:space="preserve">150 596,43 (Сто </w:t>
            </w:r>
            <w:r>
              <w:rPr>
                <w:rFonts w:ascii="PT Astra Serif" w:hAnsi="PT Astra Serif"/>
                <w:color w:val="000000"/>
                <w:szCs w:val="28"/>
              </w:rPr>
              <w:t>пятьдесят тысяч пятьсот девяносто шесть) рублей 43 копейки</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rFonts w:ascii="PT Astra Serif" w:hAnsi="PT Astra Serif"/>
                <w:szCs w:val="28"/>
              </w:rPr>
            </w:pPr>
            <w:r>
              <w:rPr>
                <w:rFonts w:ascii="PT Astra Serif" w:hAnsi="PT Astra Serif"/>
                <w:color w:val="000000"/>
                <w:szCs w:val="28"/>
              </w:rPr>
              <w:t>Примечание, обременение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Свободно, обременение отсутствует</w:t>
            </w:r>
          </w:p>
        </w:tc>
      </w:tr>
    </w:tbl>
    <w:p w:rsidR="00BB1FF5" w:rsidRDefault="00BB1FF5">
      <w:pPr>
        <w:widowControl w:val="0"/>
        <w:jc w:val="both"/>
        <w:rPr>
          <w:rFonts w:ascii="PT Astra Serif" w:hAnsi="PT Astra Serif"/>
          <w:szCs w:val="28"/>
        </w:rPr>
      </w:pPr>
    </w:p>
    <w:tbl>
      <w:tblPr>
        <w:tblW w:w="9072" w:type="dxa"/>
        <w:tblInd w:w="109" w:type="dxa"/>
        <w:tblLayout w:type="fixed"/>
        <w:tblLook w:val="04A0" w:firstRow="1" w:lastRow="0" w:firstColumn="1" w:lastColumn="0" w:noHBand="0" w:noVBand="1"/>
      </w:tblPr>
      <w:tblGrid>
        <w:gridCol w:w="3828"/>
        <w:gridCol w:w="5244"/>
      </w:tblGrid>
      <w:tr w:rsidR="00BB1FF5">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b/>
                <w:color w:val="000000"/>
                <w:szCs w:val="28"/>
              </w:rPr>
              <w:t>Лот № 2</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Наименование объекта муниципального имущества, площадь, кв.м.</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rPr>
                <w:color w:val="000000"/>
              </w:rPr>
            </w:pPr>
            <w:r>
              <w:rPr>
                <w:rFonts w:ascii="PT Astra Serif" w:hAnsi="PT Astra Serif" w:cs="PT Astra Serif"/>
                <w:color w:val="000000"/>
                <w:szCs w:val="28"/>
                <w:lang w:eastAsia="zh-CN"/>
              </w:rPr>
              <w:t xml:space="preserve">Нежилое здание, количество этажей 1, </w:t>
            </w:r>
            <w:r>
              <w:rPr>
                <w:rFonts w:ascii="PT Astra Serif" w:hAnsi="PT Astra Serif" w:cs="PT Astra Serif"/>
                <w:color w:val="000000"/>
                <w:szCs w:val="28"/>
                <w:lang w:eastAsia="zh-CN"/>
              </w:rPr>
              <w:br/>
              <w:t xml:space="preserve">в том числе подземных 0, </w:t>
            </w:r>
            <w:r>
              <w:rPr>
                <w:rFonts w:ascii="PT Astra Serif" w:hAnsi="PT Astra Serif" w:cs="PT Astra Serif"/>
                <w:color w:val="000000"/>
                <w:szCs w:val="28"/>
                <w:lang w:eastAsia="zh-CN"/>
              </w:rPr>
              <w:t>кадастровый номер: 71:30:050214:3166, площадью  35,4 кв.м</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Местонахождение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spacing w:after="120"/>
              <w:rPr>
                <w:color w:val="000000"/>
              </w:rPr>
            </w:pPr>
            <w:r>
              <w:rPr>
                <w:rFonts w:ascii="PT Astra Serif" w:hAnsi="PT Astra Serif"/>
                <w:color w:val="000000"/>
                <w:szCs w:val="28"/>
              </w:rPr>
              <w:t>Российская Федерация, Тульская область, г. Тула. Рядом с домом по адресу: г. Тула, ул. Буденного/ул. Кауля, № 79А/29</w:t>
            </w:r>
          </w:p>
        </w:tc>
      </w:tr>
      <w:tr w:rsidR="00BB1FF5">
        <w:tc>
          <w:tcPr>
            <w:tcW w:w="3828" w:type="dxa"/>
            <w:tcBorders>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Наименование земельного участка, площадь, кв.м.</w:t>
            </w:r>
          </w:p>
        </w:tc>
        <w:tc>
          <w:tcPr>
            <w:tcW w:w="5243" w:type="dxa"/>
            <w:tcBorders>
              <w:left w:val="single" w:sz="4" w:space="0" w:color="000000"/>
              <w:bottom w:val="single" w:sz="4" w:space="0" w:color="000000"/>
              <w:right w:val="single" w:sz="4" w:space="0" w:color="000000"/>
            </w:tcBorders>
            <w:shd w:val="clear" w:color="auto" w:fill="auto"/>
          </w:tcPr>
          <w:p w:rsidR="00BB1FF5" w:rsidRDefault="004672E0">
            <w:pPr>
              <w:pStyle w:val="ConsPlusCell"/>
              <w:widowControl/>
              <w:rPr>
                <w:color w:val="000000"/>
              </w:rPr>
            </w:pPr>
            <w:r>
              <w:rPr>
                <w:rFonts w:ascii="PT Astra Serif" w:hAnsi="PT Astra Serif" w:cs="PT Astra Serif"/>
                <w:color w:val="000000"/>
                <w:sz w:val="28"/>
                <w:szCs w:val="28"/>
                <w:lang w:eastAsia="zh-CN"/>
              </w:rPr>
              <w:t xml:space="preserve">Земельный </w:t>
            </w:r>
            <w:r>
              <w:rPr>
                <w:rFonts w:ascii="PT Astra Serif" w:hAnsi="PT Astra Serif" w:cs="PT Astra Serif"/>
                <w:color w:val="000000"/>
                <w:sz w:val="28"/>
                <w:szCs w:val="28"/>
                <w:lang w:eastAsia="zh-CN"/>
              </w:rPr>
              <w:t>участок, кадастровый номер: 71:30:050214:5820, площадью 52 кв.м, категория земель: земли населенных пунктов, виды разрешенного использования: предоставление коммунальных услуг</w:t>
            </w:r>
          </w:p>
        </w:tc>
      </w:tr>
      <w:tr w:rsidR="00BB1FF5">
        <w:tc>
          <w:tcPr>
            <w:tcW w:w="3828" w:type="dxa"/>
            <w:tcBorders>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Местонахождение</w:t>
            </w:r>
          </w:p>
        </w:tc>
        <w:tc>
          <w:tcPr>
            <w:tcW w:w="5243" w:type="dxa"/>
            <w:tcBorders>
              <w:left w:val="single" w:sz="4" w:space="0" w:color="000000"/>
              <w:bottom w:val="single" w:sz="4" w:space="0" w:color="000000"/>
              <w:right w:val="single" w:sz="4" w:space="0" w:color="000000"/>
            </w:tcBorders>
            <w:shd w:val="clear" w:color="auto" w:fill="auto"/>
          </w:tcPr>
          <w:p w:rsidR="00BB1FF5" w:rsidRDefault="004672E0">
            <w:pPr>
              <w:spacing w:after="120"/>
              <w:rPr>
                <w:color w:val="000000"/>
              </w:rPr>
            </w:pPr>
            <w:r>
              <w:rPr>
                <w:rFonts w:ascii="PT Astra Serif" w:hAnsi="PT Astra Serif"/>
                <w:color w:val="000000"/>
                <w:szCs w:val="28"/>
                <w:lang w:eastAsia="zh-CN"/>
              </w:rPr>
              <w:t xml:space="preserve">Российская Федерация, Тульская область, г. Тула. Рядом с домом </w:t>
            </w:r>
            <w:r>
              <w:rPr>
                <w:rFonts w:ascii="PT Astra Serif" w:hAnsi="PT Astra Serif"/>
                <w:color w:val="000000"/>
                <w:szCs w:val="28"/>
                <w:lang w:eastAsia="zh-CN"/>
              </w:rPr>
              <w:t>по адресу: г. Тула, ул. Буденного/ул. Кауля, № 79А/29</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Сведения о предыдущих торгах, объявленных в течение года, предшествующего его продаже, и об итогах торгов по продаже такого имущества</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Торги ранее не проводились</w:t>
            </w:r>
          </w:p>
          <w:p w:rsidR="00BB1FF5" w:rsidRDefault="00BB1FF5">
            <w:pPr>
              <w:widowControl w:val="0"/>
              <w:rPr>
                <w:rFonts w:ascii="PT Astra Serif" w:hAnsi="PT Astra Serif"/>
                <w:color w:val="000000"/>
                <w:szCs w:val="28"/>
              </w:rPr>
            </w:pP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Начальная (стартовая)</w:t>
            </w:r>
          </w:p>
          <w:p w:rsidR="00BB1FF5" w:rsidRDefault="004672E0">
            <w:pPr>
              <w:widowControl w:val="0"/>
              <w:rPr>
                <w:color w:val="000000"/>
              </w:rPr>
            </w:pPr>
            <w:r>
              <w:rPr>
                <w:rFonts w:ascii="PT Astra Serif" w:hAnsi="PT Astra Serif"/>
                <w:color w:val="000000"/>
                <w:szCs w:val="28"/>
              </w:rPr>
              <w:t xml:space="preserve">цена объекта (с </w:t>
            </w:r>
            <w:r>
              <w:rPr>
                <w:rFonts w:ascii="PT Astra Serif" w:hAnsi="PT Astra Serif"/>
                <w:color w:val="000000"/>
                <w:szCs w:val="28"/>
              </w:rPr>
              <w:t>учетом НДС)</w:t>
            </w:r>
          </w:p>
          <w:p w:rsidR="00BB1FF5" w:rsidRDefault="004672E0">
            <w:pPr>
              <w:widowControl w:val="0"/>
              <w:rPr>
                <w:color w:val="000000"/>
              </w:rPr>
            </w:pPr>
            <w:r>
              <w:rPr>
                <w:rFonts w:ascii="PT Astra Serif" w:hAnsi="PT Astra Serif"/>
                <w:color w:val="000000"/>
                <w:szCs w:val="28"/>
              </w:rPr>
              <w:t>(руб.)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u w:val="single"/>
              </w:rPr>
              <w:t>1 133 845,37 (Один миллион сто тридцать три тысячи восемьсот сорок пять) рублей 37 копеек:</w:t>
            </w:r>
          </w:p>
          <w:p w:rsidR="00BB1FF5" w:rsidRDefault="004672E0">
            <w:pPr>
              <w:widowControl w:val="0"/>
              <w:rPr>
                <w:color w:val="000000"/>
              </w:rPr>
            </w:pPr>
            <w:r>
              <w:rPr>
                <w:rFonts w:ascii="PT Astra Serif" w:hAnsi="PT Astra Serif"/>
                <w:color w:val="000000"/>
                <w:szCs w:val="28"/>
              </w:rPr>
              <w:t xml:space="preserve">- нежилое здание -  534 430,97 (Пятьсот тридцать четыре тысячи четыреста тридцать) рублей 97 </w:t>
            </w:r>
            <w:r>
              <w:rPr>
                <w:rFonts w:ascii="PT Astra Serif" w:hAnsi="PT Astra Serif"/>
                <w:color w:val="000000"/>
                <w:szCs w:val="28"/>
              </w:rPr>
              <w:t xml:space="preserve">копеек </w:t>
            </w:r>
            <w:r>
              <w:rPr>
                <w:rFonts w:ascii="PT Astra Serif" w:hAnsi="PT Astra Serif"/>
                <w:color w:val="000000"/>
                <w:szCs w:val="28"/>
              </w:rPr>
              <w:t>с</w:t>
            </w:r>
            <w:r>
              <w:rPr>
                <w:rFonts w:ascii="PT Astra Serif" w:hAnsi="PT Astra Serif"/>
                <w:color w:val="000000"/>
                <w:szCs w:val="28"/>
              </w:rPr>
              <w:t xml:space="preserve"> учетом НДС;</w:t>
            </w:r>
          </w:p>
          <w:p w:rsidR="00BB1FF5" w:rsidRDefault="004672E0">
            <w:pPr>
              <w:widowControl w:val="0"/>
              <w:rPr>
                <w:color w:val="000000"/>
              </w:rPr>
            </w:pPr>
            <w:r>
              <w:rPr>
                <w:rFonts w:ascii="PT Astra Serif" w:hAnsi="PT Astra Serif"/>
                <w:color w:val="000000"/>
                <w:szCs w:val="28"/>
              </w:rPr>
              <w:t xml:space="preserve">- земельный участок —  599 </w:t>
            </w:r>
            <w:r>
              <w:rPr>
                <w:rFonts w:ascii="PT Astra Serif" w:hAnsi="PT Astra Serif"/>
                <w:color w:val="000000"/>
                <w:szCs w:val="28"/>
              </w:rPr>
              <w:t>414,40 (Пятьсот девяносто девять тысяч четыреста четырнадцать) рублей 40 копеек (НДС не облагается)</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rFonts w:ascii="PT Astra Serif" w:hAnsi="PT Astra Serif"/>
                <w:szCs w:val="28"/>
              </w:rPr>
            </w:pPr>
            <w:r>
              <w:rPr>
                <w:rFonts w:ascii="PT Astra Serif" w:hAnsi="PT Astra Serif"/>
                <w:color w:val="000000"/>
                <w:szCs w:val="28"/>
              </w:rPr>
              <w:t>Сумма задатка в размере 10%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113 384,54 (Сто тринадцать тысяч триста восемьдесят четыре) рубля 54 копейки</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rFonts w:ascii="PT Astra Serif" w:hAnsi="PT Astra Serif"/>
                <w:szCs w:val="28"/>
              </w:rPr>
            </w:pPr>
            <w:r>
              <w:rPr>
                <w:rFonts w:ascii="PT Astra Serif" w:hAnsi="PT Astra Serif"/>
                <w:color w:val="000000"/>
                <w:szCs w:val="28"/>
              </w:rPr>
              <w:lastRenderedPageBreak/>
              <w:t xml:space="preserve">Шаг </w:t>
            </w:r>
            <w:r>
              <w:rPr>
                <w:rFonts w:ascii="PT Astra Serif" w:hAnsi="PT Astra Serif"/>
                <w:color w:val="000000"/>
                <w:szCs w:val="28"/>
              </w:rPr>
              <w:t>аукциона в размере 5%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56 692,27 (Пятьдесят шесть тысяч шестьсот девяносто два) рубля 27 копеек</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rFonts w:ascii="PT Astra Serif" w:hAnsi="PT Astra Serif"/>
                <w:szCs w:val="28"/>
              </w:rPr>
            </w:pPr>
            <w:r>
              <w:rPr>
                <w:rFonts w:ascii="PT Astra Serif" w:hAnsi="PT Astra Serif"/>
                <w:color w:val="000000"/>
                <w:szCs w:val="28"/>
              </w:rPr>
              <w:t>Примечание, обременение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Свободно, обременение отсутствует</w:t>
            </w:r>
          </w:p>
        </w:tc>
      </w:tr>
    </w:tbl>
    <w:p w:rsidR="00BB1FF5" w:rsidRDefault="00BB1FF5">
      <w:pPr>
        <w:widowControl w:val="0"/>
        <w:jc w:val="both"/>
        <w:rPr>
          <w:rFonts w:ascii="PT Astra Serif" w:hAnsi="PT Astra Serif"/>
          <w:szCs w:val="28"/>
        </w:rPr>
      </w:pPr>
    </w:p>
    <w:tbl>
      <w:tblPr>
        <w:tblW w:w="9072" w:type="dxa"/>
        <w:tblInd w:w="109" w:type="dxa"/>
        <w:tblLayout w:type="fixed"/>
        <w:tblLook w:val="04A0" w:firstRow="1" w:lastRow="0" w:firstColumn="1" w:lastColumn="0" w:noHBand="0" w:noVBand="1"/>
      </w:tblPr>
      <w:tblGrid>
        <w:gridCol w:w="3828"/>
        <w:gridCol w:w="5244"/>
      </w:tblGrid>
      <w:tr w:rsidR="00BB1FF5">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b/>
                <w:color w:val="000000"/>
                <w:szCs w:val="28"/>
              </w:rPr>
              <w:t>Лот № 3</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Наименование объекта муниципального имущества,</w:t>
            </w:r>
            <w:r>
              <w:rPr>
                <w:rFonts w:ascii="PT Astra Serif" w:hAnsi="PT Astra Serif"/>
                <w:color w:val="000000"/>
                <w:szCs w:val="28"/>
              </w:rPr>
              <w:t xml:space="preserve"> площадь, кв.м.</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pStyle w:val="ConsPlusCell"/>
              <w:widowControl/>
              <w:rPr>
                <w:color w:val="000000"/>
              </w:rPr>
            </w:pPr>
            <w:r>
              <w:rPr>
                <w:rFonts w:ascii="PT Astra Serif" w:hAnsi="PT Astra Serif" w:cs="PT Astra Serif"/>
                <w:color w:val="000000"/>
                <w:sz w:val="28"/>
                <w:szCs w:val="28"/>
                <w:lang w:eastAsia="zh-CN"/>
              </w:rPr>
              <w:t>Нежилое помещение V, этаж № 1, кадастровый номер: 71:30:160101:696,  площадью 149,5 кв.м</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Местонахождение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spacing w:after="120"/>
              <w:rPr>
                <w:color w:val="000000"/>
              </w:rPr>
            </w:pPr>
            <w:r>
              <w:rPr>
                <w:rFonts w:ascii="PT Astra Serif" w:hAnsi="PT Astra Serif"/>
                <w:color w:val="000000"/>
                <w:szCs w:val="28"/>
                <w:lang w:eastAsia="zh-CN"/>
              </w:rPr>
              <w:t xml:space="preserve">Тульская область, г. Тула, п. Южный, </w:t>
            </w:r>
            <w:r>
              <w:rPr>
                <w:rFonts w:ascii="PT Astra Serif" w:hAnsi="PT Astra Serif"/>
                <w:color w:val="000000"/>
                <w:szCs w:val="28"/>
                <w:lang w:eastAsia="zh-CN"/>
              </w:rPr>
              <w:br/>
              <w:t>ул. Шахтерская, д. 3, пом. V</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Сведения о предыдущих торгах, объявленных в течение года, предшест</w:t>
            </w:r>
            <w:r>
              <w:rPr>
                <w:rFonts w:ascii="PT Astra Serif" w:hAnsi="PT Astra Serif"/>
                <w:color w:val="000000"/>
                <w:szCs w:val="28"/>
              </w:rPr>
              <w:t>вующего его продаже, и об итогах торгов по продаже такого имущества</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color w:val="000000"/>
              </w:rPr>
              <w:t>Торги ранее не проводились</w:t>
            </w:r>
          </w:p>
          <w:p w:rsidR="00BB1FF5" w:rsidRDefault="00BB1FF5">
            <w:pPr>
              <w:widowControl w:val="0"/>
              <w:rPr>
                <w:rFonts w:ascii="PT Astra Serif" w:hAnsi="PT Astra Serif"/>
                <w:color w:val="000000"/>
              </w:rPr>
            </w:pP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Начальная (стартовая)</w:t>
            </w:r>
          </w:p>
          <w:p w:rsidR="00BB1FF5" w:rsidRDefault="004672E0">
            <w:pPr>
              <w:widowControl w:val="0"/>
              <w:rPr>
                <w:color w:val="000000"/>
              </w:rPr>
            </w:pPr>
            <w:r>
              <w:rPr>
                <w:rFonts w:ascii="PT Astra Serif" w:hAnsi="PT Astra Serif"/>
                <w:color w:val="000000"/>
                <w:szCs w:val="28"/>
              </w:rPr>
              <w:t>цена объекта (с учетом НДС)</w:t>
            </w:r>
          </w:p>
          <w:p w:rsidR="00BB1FF5" w:rsidRDefault="004672E0">
            <w:pPr>
              <w:widowControl w:val="0"/>
              <w:rPr>
                <w:color w:val="000000"/>
              </w:rPr>
            </w:pPr>
            <w:r>
              <w:rPr>
                <w:rFonts w:ascii="PT Astra Serif" w:hAnsi="PT Astra Serif"/>
                <w:color w:val="000000"/>
                <w:szCs w:val="28"/>
              </w:rPr>
              <w:t>(руб.)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 xml:space="preserve">3 257 645,37 (Три миллиона двести пятьдесят семь тысяч шестьсот сорок пять) рублей 37 копеек </w:t>
            </w:r>
            <w:r>
              <w:rPr>
                <w:rFonts w:ascii="PT Astra Serif" w:hAnsi="PT Astra Serif"/>
                <w:color w:val="000000"/>
                <w:szCs w:val="28"/>
              </w:rPr>
              <w:t>с</w:t>
            </w:r>
            <w:r>
              <w:rPr>
                <w:rFonts w:ascii="PT Astra Serif" w:hAnsi="PT Astra Serif"/>
                <w:color w:val="000000"/>
                <w:szCs w:val="28"/>
              </w:rPr>
              <w:t xml:space="preserve"> учетом НДС</w:t>
            </w:r>
          </w:p>
          <w:p w:rsidR="00BB1FF5" w:rsidRDefault="00BB1FF5">
            <w:pPr>
              <w:widowControl w:val="0"/>
              <w:jc w:val="center"/>
              <w:rPr>
                <w:rFonts w:ascii="PT Astra Serif" w:hAnsi="PT Astra Serif"/>
                <w:color w:val="000000"/>
                <w:szCs w:val="28"/>
              </w:rPr>
            </w:pP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Сумма задатка в размере 10%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325 764,54 (Триста двадцать пять тысяч семьсот шестьдесят четыре) рубля 54 копейки</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Шаг аукциона в размере 5%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 xml:space="preserve">162 882,27 </w:t>
            </w:r>
            <w:r>
              <w:rPr>
                <w:rFonts w:ascii="PT Astra Serif" w:hAnsi="PT Astra Serif"/>
                <w:color w:val="000000"/>
                <w:szCs w:val="28"/>
              </w:rPr>
              <w:t>(Сто шестьдесят две тысячи восемьсот восемьдесят два) рубля 27 копеек</w:t>
            </w:r>
          </w:p>
        </w:tc>
      </w:tr>
      <w:tr w:rsidR="00BB1FF5">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widowControl w:val="0"/>
              <w:rPr>
                <w:color w:val="000000"/>
              </w:rPr>
            </w:pPr>
            <w:r>
              <w:rPr>
                <w:rFonts w:ascii="PT Astra Serif" w:hAnsi="PT Astra Serif"/>
                <w:color w:val="000000"/>
                <w:szCs w:val="28"/>
              </w:rPr>
              <w:t>Примечание, обременение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BB1FF5" w:rsidRDefault="004672E0">
            <w:pPr>
              <w:rPr>
                <w:color w:val="000000"/>
              </w:rPr>
            </w:pPr>
            <w:r>
              <w:rPr>
                <w:rFonts w:ascii="PT Astra Serif" w:hAnsi="PT Astra Serif"/>
                <w:color w:val="000000"/>
                <w:szCs w:val="28"/>
              </w:rPr>
              <w:t>Свободно, обременение отсутствует</w:t>
            </w:r>
          </w:p>
        </w:tc>
      </w:tr>
    </w:tbl>
    <w:p w:rsidR="00BB1FF5" w:rsidRDefault="00BB1FF5">
      <w:pPr>
        <w:widowControl w:val="0"/>
        <w:jc w:val="both"/>
        <w:rPr>
          <w:rFonts w:ascii="PT Astra Serif" w:hAnsi="PT Astra Serif"/>
          <w:szCs w:val="28"/>
        </w:rPr>
      </w:pPr>
    </w:p>
    <w:p w:rsidR="00BB1FF5" w:rsidRDefault="004672E0">
      <w:pPr>
        <w:numPr>
          <w:ilvl w:val="0"/>
          <w:numId w:val="4"/>
        </w:numPr>
        <w:ind w:left="0" w:firstLine="0"/>
        <w:jc w:val="center"/>
        <w:rPr>
          <w:rFonts w:ascii="PT Astra Serif" w:hAnsi="PT Astra Serif"/>
          <w:szCs w:val="28"/>
        </w:rPr>
      </w:pPr>
      <w:r>
        <w:rPr>
          <w:rFonts w:ascii="PT Astra Serif" w:hAnsi="PT Astra Serif"/>
          <w:szCs w:val="28"/>
          <w:u w:val="single"/>
        </w:rPr>
        <w:t>Способ приватизации муниципального имущества</w:t>
      </w:r>
      <w:r>
        <w:rPr>
          <w:rFonts w:ascii="PT Astra Serif" w:hAnsi="PT Astra Serif"/>
          <w:szCs w:val="28"/>
        </w:rPr>
        <w:t>.</w:t>
      </w:r>
    </w:p>
    <w:p w:rsidR="00BB1FF5" w:rsidRDefault="004672E0">
      <w:pPr>
        <w:widowControl w:val="0"/>
        <w:tabs>
          <w:tab w:val="left" w:pos="567"/>
          <w:tab w:val="left" w:pos="3600"/>
        </w:tabs>
        <w:ind w:firstLine="709"/>
        <w:jc w:val="both"/>
        <w:rPr>
          <w:rFonts w:ascii="PT Astra Serif" w:hAnsi="PT Astra Serif"/>
          <w:szCs w:val="28"/>
        </w:rPr>
      </w:pPr>
      <w:r>
        <w:rPr>
          <w:rFonts w:ascii="PT Astra Serif" w:hAnsi="PT Astra Serif"/>
          <w:color w:val="000000"/>
          <w:szCs w:val="28"/>
        </w:rPr>
        <w:t xml:space="preserve"> </w:t>
      </w:r>
      <w:r>
        <w:rPr>
          <w:rFonts w:ascii="PT Astra Serif" w:hAnsi="PT Astra Serif"/>
          <w:szCs w:val="28"/>
        </w:rPr>
        <w:t xml:space="preserve">Продажа муниципального имущества в электронной форме путем проведения аукциона с открытой формой подачи предложений о цене имущества. </w:t>
      </w:r>
      <w:r>
        <w:rPr>
          <w:rFonts w:ascii="PT Astra Serif" w:hAnsi="PT Astra Serif"/>
          <w:color w:val="000000"/>
          <w:szCs w:val="28"/>
        </w:rPr>
        <w:t>Аукцион является открытым по составу участников.</w:t>
      </w:r>
    </w:p>
    <w:p w:rsidR="00BB1FF5" w:rsidRDefault="004672E0">
      <w:pPr>
        <w:widowControl w:val="0"/>
        <w:numPr>
          <w:ilvl w:val="0"/>
          <w:numId w:val="4"/>
        </w:numPr>
        <w:ind w:left="0" w:firstLine="0"/>
        <w:jc w:val="center"/>
        <w:rPr>
          <w:rFonts w:ascii="PT Astra Serif" w:hAnsi="PT Astra Serif"/>
          <w:szCs w:val="28"/>
        </w:rPr>
      </w:pPr>
      <w:r>
        <w:rPr>
          <w:rFonts w:ascii="PT Astra Serif" w:hAnsi="PT Astra Serif"/>
          <w:szCs w:val="28"/>
          <w:u w:val="single"/>
        </w:rPr>
        <w:t>Начальная цена продажи муниципального имущества.</w:t>
      </w:r>
    </w:p>
    <w:p w:rsidR="00BB1FF5" w:rsidRDefault="004672E0">
      <w:pPr>
        <w:widowControl w:val="0"/>
        <w:ind w:firstLine="709"/>
        <w:jc w:val="both"/>
        <w:rPr>
          <w:rFonts w:ascii="PT Astra Serif" w:hAnsi="PT Astra Serif"/>
          <w:szCs w:val="28"/>
        </w:rPr>
      </w:pPr>
      <w:r>
        <w:rPr>
          <w:rFonts w:ascii="PT Astra Serif" w:hAnsi="PT Astra Serif"/>
          <w:szCs w:val="28"/>
        </w:rPr>
        <w:t xml:space="preserve">Указана с учетом НДС по </w:t>
      </w:r>
      <w:r>
        <w:rPr>
          <w:rFonts w:ascii="PT Astra Serif" w:hAnsi="PT Astra Serif"/>
          <w:szCs w:val="28"/>
        </w:rPr>
        <w:t>лоту в таблице «Перечень выставляемых на электронный аукцион объектов муниципального имущества».</w:t>
      </w:r>
    </w:p>
    <w:p w:rsidR="00BB1FF5" w:rsidRDefault="00BB1FF5">
      <w:pPr>
        <w:widowControl w:val="0"/>
        <w:tabs>
          <w:tab w:val="left" w:pos="0"/>
        </w:tabs>
        <w:jc w:val="both"/>
        <w:rPr>
          <w:rFonts w:ascii="PT Astra Serif" w:hAnsi="PT Astra Serif"/>
          <w:szCs w:val="28"/>
        </w:rPr>
      </w:pPr>
    </w:p>
    <w:p w:rsidR="00BB1FF5" w:rsidRDefault="004672E0">
      <w:pPr>
        <w:widowControl w:val="0"/>
        <w:numPr>
          <w:ilvl w:val="0"/>
          <w:numId w:val="4"/>
        </w:numPr>
        <w:ind w:left="0" w:firstLine="0"/>
        <w:jc w:val="center"/>
        <w:rPr>
          <w:rFonts w:ascii="PT Astra Serif" w:hAnsi="PT Astra Serif"/>
          <w:szCs w:val="28"/>
        </w:rPr>
      </w:pPr>
      <w:r>
        <w:rPr>
          <w:rFonts w:ascii="PT Astra Serif" w:hAnsi="PT Astra Serif"/>
          <w:szCs w:val="28"/>
          <w:u w:val="single"/>
        </w:rPr>
        <w:t>Форма подачи предложений о цене муниципального имущества.</w:t>
      </w:r>
    </w:p>
    <w:p w:rsidR="00BB1FF5" w:rsidRDefault="004672E0">
      <w:pPr>
        <w:ind w:firstLine="709"/>
        <w:jc w:val="both"/>
      </w:pPr>
      <w:r>
        <w:rPr>
          <w:rFonts w:ascii="PT Astra Serif" w:hAnsi="PT Astra Serif"/>
          <w:szCs w:val="28"/>
        </w:rPr>
        <w:t>Аукцион является открытым по составу участников. Предложения о цене муниципального имущества заявляю</w:t>
      </w:r>
      <w:r>
        <w:rPr>
          <w:rFonts w:ascii="PT Astra Serif" w:hAnsi="PT Astra Serif"/>
          <w:szCs w:val="28"/>
        </w:rPr>
        <w:t xml:space="preserve">тся участниками аукциона открыто в ходе проведения торгов. По итогам торгов с победителем аукциона заключается договор. Подача предложений о цене проводится в день и время, указанные в информационном сообщении о проведении торгов на электронной площадке – </w:t>
      </w:r>
      <w:r>
        <w:rPr>
          <w:rFonts w:ascii="PT Astra Serif" w:hAnsi="PT Astra Serif"/>
          <w:szCs w:val="28"/>
        </w:rPr>
        <w:t xml:space="preserve">универсальная торговая платформа АО </w:t>
      </w:r>
      <w:r>
        <w:rPr>
          <w:rFonts w:ascii="PT Astra Serif" w:hAnsi="PT Astra Serif"/>
          <w:szCs w:val="28"/>
        </w:rPr>
        <w:lastRenderedPageBreak/>
        <w:t xml:space="preserve">«Сбербанк-АСТ», размещенная на сайте </w:t>
      </w:r>
      <w:hyperlink r:id="rId13">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w:t>
        </w:r>
      </w:hyperlink>
      <w:r>
        <w:rPr>
          <w:rFonts w:ascii="PT Astra Serif" w:hAnsi="PT Astra Serif"/>
          <w:szCs w:val="28"/>
        </w:rPr>
        <w:t xml:space="preserve"> в сети Интернет.</w:t>
      </w:r>
    </w:p>
    <w:p w:rsidR="00BB1FF5" w:rsidRDefault="004672E0">
      <w:pPr>
        <w:widowControl w:val="0"/>
        <w:ind w:firstLine="709"/>
        <w:jc w:val="both"/>
        <w:rPr>
          <w:rFonts w:ascii="PT Astra Serif" w:hAnsi="PT Astra Serif"/>
          <w:szCs w:val="28"/>
        </w:rPr>
      </w:pPr>
      <w:r>
        <w:rPr>
          <w:rFonts w:ascii="PT Astra Serif" w:hAnsi="PT Astra Serif"/>
          <w:szCs w:val="28"/>
        </w:rPr>
        <w:t xml:space="preserve">В установленные дату и время начала проведения торгов у Участника, допущенного к торгам, </w:t>
      </w:r>
      <w:r>
        <w:rPr>
          <w:rFonts w:ascii="PT Astra Serif" w:hAnsi="PT Astra Serif"/>
          <w:szCs w:val="28"/>
        </w:rPr>
        <w:t>появляется возможность войти в Торговый зал и принять участие в торгах. Подача предложений о цене осуществляется в личном кабинете участника посредством штатного интерфейса.</w:t>
      </w:r>
    </w:p>
    <w:p w:rsidR="00BB1FF5" w:rsidRDefault="004672E0">
      <w:pPr>
        <w:widowControl w:val="0"/>
        <w:ind w:firstLine="709"/>
        <w:jc w:val="both"/>
        <w:rPr>
          <w:rFonts w:ascii="PT Astra Serif" w:hAnsi="PT Astra Serif"/>
          <w:szCs w:val="28"/>
        </w:rPr>
      </w:pPr>
      <w:r>
        <w:rPr>
          <w:rFonts w:ascii="PT Astra Serif" w:hAnsi="PT Astra Serif"/>
          <w:szCs w:val="28"/>
        </w:rPr>
        <w:t>Подача предложений о цене для многолотовых процедур осуществляется отдельно по каж</w:t>
      </w:r>
      <w:r>
        <w:rPr>
          <w:rFonts w:ascii="PT Astra Serif" w:hAnsi="PT Astra Serif"/>
          <w:szCs w:val="28"/>
        </w:rPr>
        <w:t xml:space="preserve">дому лоту. Срок (дата и время) и место проведения всех лотов устанавливаются единые. </w:t>
      </w:r>
    </w:p>
    <w:p w:rsidR="00BB1FF5" w:rsidRDefault="004672E0">
      <w:pPr>
        <w:widowControl w:val="0"/>
        <w:ind w:firstLine="709"/>
        <w:jc w:val="both"/>
        <w:rPr>
          <w:rFonts w:ascii="PT Astra Serif" w:hAnsi="PT Astra Serif"/>
          <w:szCs w:val="28"/>
        </w:rPr>
      </w:pPr>
      <w:r>
        <w:rPr>
          <w:rFonts w:ascii="PT Astra Serif" w:hAnsi="PT Astra Serif"/>
          <w:szCs w:val="28"/>
        </w:rPr>
        <w:t xml:space="preserve"> </w:t>
      </w:r>
    </w:p>
    <w:p w:rsidR="00BB1FF5" w:rsidRDefault="004672E0">
      <w:pPr>
        <w:widowControl w:val="0"/>
        <w:numPr>
          <w:ilvl w:val="0"/>
          <w:numId w:val="4"/>
        </w:numPr>
        <w:ind w:left="0" w:firstLine="0"/>
        <w:jc w:val="center"/>
        <w:rPr>
          <w:rFonts w:ascii="PT Astra Serif" w:hAnsi="PT Astra Serif"/>
          <w:szCs w:val="28"/>
        </w:rPr>
      </w:pPr>
      <w:r>
        <w:rPr>
          <w:rFonts w:ascii="PT Astra Serif" w:hAnsi="PT Astra Serif"/>
          <w:color w:val="000000"/>
          <w:szCs w:val="28"/>
          <w:u w:val="single"/>
        </w:rPr>
        <w:t>Условия и сроки платежа, реквизиты счетов</w:t>
      </w:r>
    </w:p>
    <w:p w:rsidR="00BB1FF5" w:rsidRDefault="004672E0">
      <w:pPr>
        <w:widowControl w:val="0"/>
        <w:jc w:val="center"/>
        <w:rPr>
          <w:rFonts w:ascii="PT Astra Serif" w:hAnsi="PT Astra Serif"/>
          <w:szCs w:val="28"/>
        </w:rPr>
      </w:pPr>
      <w:r>
        <w:rPr>
          <w:rFonts w:ascii="PT Astra Serif" w:hAnsi="PT Astra Serif"/>
          <w:color w:val="000000"/>
          <w:szCs w:val="28"/>
          <w:u w:val="single"/>
        </w:rPr>
        <w:t>для оплаты по договору купли — продажи.</w:t>
      </w:r>
    </w:p>
    <w:p w:rsidR="00BB1FF5" w:rsidRDefault="004672E0">
      <w:pPr>
        <w:widowControl w:val="0"/>
        <w:ind w:firstLine="709"/>
        <w:jc w:val="both"/>
        <w:rPr>
          <w:rFonts w:ascii="PT Astra Serif" w:hAnsi="PT Astra Serif"/>
          <w:szCs w:val="28"/>
        </w:rPr>
      </w:pPr>
      <w:r>
        <w:rPr>
          <w:rFonts w:ascii="PT Astra Serif" w:hAnsi="PT Astra Serif"/>
          <w:color w:val="000000"/>
          <w:szCs w:val="28"/>
        </w:rPr>
        <w:t xml:space="preserve">Оплата приобретаемого на аукционе имущества в соответствии </w:t>
      </w:r>
      <w:r>
        <w:rPr>
          <w:rFonts w:ascii="PT Astra Serif" w:hAnsi="PT Astra Serif"/>
          <w:color w:val="000000"/>
          <w:szCs w:val="28"/>
        </w:rPr>
        <w:br/>
        <w:t>с договором купли - продаж</w:t>
      </w:r>
      <w:r>
        <w:rPr>
          <w:rFonts w:ascii="PT Astra Serif" w:hAnsi="PT Astra Serif"/>
          <w:color w:val="000000"/>
          <w:szCs w:val="28"/>
        </w:rPr>
        <w:t>и производится в течение 30 (Тридцати) рабочих дней после дня заключения договора купли - продажи. Внесенный победителем продажи задаток засчитывается в счет оплаты приобретаемого имущества.</w:t>
      </w:r>
    </w:p>
    <w:p w:rsidR="00BB1FF5" w:rsidRDefault="004672E0">
      <w:pPr>
        <w:widowControl w:val="0"/>
        <w:ind w:firstLine="709"/>
        <w:jc w:val="both"/>
        <w:rPr>
          <w:rFonts w:ascii="PT Astra Serif" w:hAnsi="PT Astra Serif"/>
          <w:szCs w:val="28"/>
        </w:rPr>
      </w:pPr>
      <w:r>
        <w:rPr>
          <w:rFonts w:ascii="PT Astra Serif" w:hAnsi="PT Astra Serif"/>
          <w:color w:val="000000"/>
          <w:szCs w:val="28"/>
        </w:rPr>
        <w:t>Оплата производится путем безналичного перечисления средств Покуп</w:t>
      </w:r>
      <w:r>
        <w:rPr>
          <w:rFonts w:ascii="PT Astra Serif" w:hAnsi="PT Astra Serif"/>
          <w:color w:val="000000"/>
          <w:szCs w:val="28"/>
        </w:rPr>
        <w:t xml:space="preserve">ателем </w:t>
      </w:r>
      <w:r>
        <w:rPr>
          <w:rFonts w:ascii="PT Astra Serif" w:hAnsi="PT Astra Serif"/>
          <w:color w:val="000000"/>
          <w:szCs w:val="28"/>
          <w:u w:val="single"/>
        </w:rPr>
        <w:t>на следующие реквизиты</w:t>
      </w:r>
      <w:r>
        <w:rPr>
          <w:rFonts w:ascii="PT Astra Serif" w:hAnsi="PT Astra Serif"/>
          <w:color w:val="000000"/>
          <w:szCs w:val="28"/>
        </w:rPr>
        <w:t>:</w:t>
      </w:r>
    </w:p>
    <w:p w:rsidR="00BB1FF5" w:rsidRDefault="004672E0">
      <w:pPr>
        <w:widowControl w:val="0"/>
        <w:ind w:firstLine="709"/>
        <w:jc w:val="both"/>
        <w:rPr>
          <w:rFonts w:ascii="PT Astra Serif" w:hAnsi="PT Astra Serif"/>
          <w:b/>
          <w:i/>
          <w:color w:val="000000"/>
          <w:szCs w:val="28"/>
        </w:rPr>
      </w:pPr>
      <w:r>
        <w:rPr>
          <w:rFonts w:ascii="PT Astra Serif" w:hAnsi="PT Astra Serif"/>
          <w:b/>
          <w:i/>
          <w:color w:val="000000"/>
          <w:szCs w:val="28"/>
        </w:rPr>
        <w:t>Купля-продажа недвижимого муниципального имущества физическое лицо</w:t>
      </w:r>
    </w:p>
    <w:p w:rsidR="00BB1FF5" w:rsidRDefault="004672E0">
      <w:pPr>
        <w:tabs>
          <w:tab w:val="left" w:pos="9498"/>
        </w:tabs>
        <w:ind w:firstLine="709"/>
        <w:jc w:val="both"/>
        <w:rPr>
          <w:rFonts w:ascii="PT Astra Serif" w:hAnsi="PT Astra Serif"/>
          <w:szCs w:val="28"/>
        </w:rPr>
      </w:pPr>
      <w:r>
        <w:rPr>
          <w:rFonts w:ascii="PT Astra Serif" w:hAnsi="PT Astra Serif"/>
          <w:szCs w:val="28"/>
        </w:rPr>
        <w:t xml:space="preserve">За вычетом суммы задатка Покупатель обязан уплатить оставшуюся сумму в размере без учета НДС в безналичном порядке в течение 30 (тридцати) рабочих дней после </w:t>
      </w:r>
      <w:r>
        <w:rPr>
          <w:rFonts w:ascii="PT Astra Serif" w:hAnsi="PT Astra Serif"/>
          <w:szCs w:val="28"/>
        </w:rPr>
        <w:t>заключения Договора по следующим реквизитам:</w:t>
      </w:r>
    </w:p>
    <w:p w:rsidR="00BB1FF5" w:rsidRDefault="004672E0">
      <w:pPr>
        <w:pStyle w:val="af2"/>
        <w:tabs>
          <w:tab w:val="left" w:pos="1043"/>
          <w:tab w:val="left" w:pos="9498"/>
        </w:tabs>
        <w:ind w:left="0"/>
        <w:jc w:val="both"/>
        <w:rPr>
          <w:rFonts w:ascii="PT Astra Serif" w:hAnsi="PT Astra Serif"/>
          <w:sz w:val="28"/>
          <w:szCs w:val="28"/>
        </w:rPr>
      </w:pPr>
      <w:r>
        <w:rPr>
          <w:rFonts w:ascii="PT Astra Serif" w:hAnsi="PT Astra Serif"/>
          <w:sz w:val="28"/>
          <w:szCs w:val="28"/>
        </w:rPr>
        <w:t>- на р/с 03100643000000016600 в ОКЦ № 7 ГУ Банка России по Центральному федеральному округу//УФК по Тульской области г. Тула, получатель: УФК по Тульской области (комитет имущественных и земельных отношений адми</w:t>
      </w:r>
      <w:r>
        <w:rPr>
          <w:rFonts w:ascii="PT Astra Serif" w:hAnsi="PT Astra Serif"/>
          <w:sz w:val="28"/>
          <w:szCs w:val="28"/>
        </w:rPr>
        <w:t>нистрации города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w:t>
      </w:r>
      <w:r>
        <w:rPr>
          <w:rFonts w:ascii="PT Astra Serif" w:hAnsi="PT Astra Serif"/>
          <w:spacing w:val="2"/>
          <w:sz w:val="28"/>
          <w:szCs w:val="28"/>
        </w:rPr>
        <w:t> </w:t>
      </w:r>
      <w:r>
        <w:rPr>
          <w:rFonts w:ascii="PT Astra Serif" w:hAnsi="PT Astra Serif"/>
          <w:sz w:val="28"/>
          <w:szCs w:val="28"/>
        </w:rPr>
        <w:t>86011402043040000410,</w:t>
      </w:r>
      <w:r>
        <w:rPr>
          <w:rFonts w:ascii="PT Astra Serif" w:hAnsi="PT Astra Serif"/>
          <w:spacing w:val="67"/>
          <w:sz w:val="28"/>
          <w:szCs w:val="28"/>
        </w:rPr>
        <w:t xml:space="preserve"> </w:t>
      </w:r>
      <w:r>
        <w:rPr>
          <w:rFonts w:ascii="PT Astra Serif" w:hAnsi="PT Astra Serif"/>
          <w:sz w:val="28"/>
          <w:szCs w:val="28"/>
        </w:rPr>
        <w:t>к/с 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BB1FF5" w:rsidRDefault="004672E0">
      <w:pPr>
        <w:pStyle w:val="af2"/>
        <w:tabs>
          <w:tab w:val="left" w:pos="1043"/>
        </w:tabs>
        <w:spacing w:after="0"/>
        <w:ind w:left="0"/>
        <w:jc w:val="both"/>
      </w:pPr>
      <w:r>
        <w:rPr>
          <w:rFonts w:ascii="PT Astra Serif" w:hAnsi="PT Astra Serif"/>
          <w:spacing w:val="-5"/>
          <w:sz w:val="28"/>
          <w:szCs w:val="28"/>
        </w:rPr>
        <w:t xml:space="preserve">- р/счет № 03232643707010003200 </w:t>
      </w:r>
      <w:r>
        <w:rPr>
          <w:rFonts w:ascii="PT Astra Serif" w:hAnsi="PT Astra Serif"/>
          <w:sz w:val="28"/>
          <w:szCs w:val="28"/>
        </w:rPr>
        <w:t xml:space="preserve">в ОКЦ № 1 ВВГУ Банка России //УФК по Нижегородской области г. Нижний </w:t>
      </w:r>
      <w:r>
        <w:rPr>
          <w:rFonts w:ascii="PT Astra Serif" w:hAnsi="PT Astra Serif"/>
          <w:sz w:val="28"/>
          <w:szCs w:val="28"/>
        </w:rPr>
        <w:t>Новгород, получатель: Комитет имущественных и земельных отношений администрации города Тулы, л/с 05301120000), ИНН 7102005410, КПП 710601001,</w:t>
      </w:r>
      <w:r>
        <w:rPr>
          <w:rFonts w:ascii="PT Astra Serif" w:hAnsi="PT Astra Serif"/>
          <w:spacing w:val="66"/>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40102810745370000024,</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012202102, (НДС). </w:t>
      </w:r>
    </w:p>
    <w:p w:rsidR="00BB1FF5" w:rsidRDefault="004672E0">
      <w:pPr>
        <w:pStyle w:val="af2"/>
        <w:tabs>
          <w:tab w:val="left" w:pos="2154"/>
        </w:tabs>
        <w:ind w:left="0"/>
        <w:jc w:val="both"/>
      </w:pPr>
      <w:r>
        <w:rPr>
          <w:rFonts w:ascii="PT Astra Serif" w:hAnsi="PT Astra Serif"/>
          <w:b/>
          <w:bCs/>
          <w:color w:val="000000"/>
          <w:spacing w:val="-5"/>
          <w:sz w:val="28"/>
          <w:szCs w:val="28"/>
        </w:rPr>
        <w:t xml:space="preserve">    (Для физического лица - с учетом НДС. Для индивидуального пре</w:t>
      </w:r>
      <w:r>
        <w:rPr>
          <w:rFonts w:ascii="PT Astra Serif" w:hAnsi="PT Astra Serif"/>
          <w:b/>
          <w:bCs/>
          <w:color w:val="000000"/>
          <w:spacing w:val="-5"/>
          <w:sz w:val="28"/>
          <w:szCs w:val="28"/>
        </w:rPr>
        <w:t>дпринимателя и юридического лица – без учета НДС (НДС уплачивают самостоятельно).</w:t>
      </w:r>
    </w:p>
    <w:p w:rsidR="00BB1FF5" w:rsidRDefault="004672E0">
      <w:pPr>
        <w:pStyle w:val="af2"/>
        <w:tabs>
          <w:tab w:val="left" w:pos="1043"/>
        </w:tabs>
        <w:ind w:left="0"/>
        <w:jc w:val="both"/>
      </w:pPr>
      <w:r>
        <w:rPr>
          <w:rFonts w:ascii="PT Astra Serif" w:eastAsia="Times New Roman" w:hAnsi="PT Astra Serif"/>
          <w:color w:val="000000"/>
          <w:sz w:val="28"/>
          <w:szCs w:val="28"/>
          <w:lang w:eastAsia="ru-RU"/>
        </w:rPr>
        <w:t xml:space="preserve">    Налог на добавленную</w:t>
      </w:r>
      <w:r>
        <w:rPr>
          <w:rFonts w:ascii="PT Astra Serif" w:hAnsi="PT Astra Serif"/>
          <w:color w:val="000000"/>
          <w:spacing w:val="-5"/>
          <w:sz w:val="28"/>
          <w:szCs w:val="28"/>
        </w:rPr>
        <w:t xml:space="preserve"> стоимость оплачивается в соответствии с Налоговым кодексом Российской Федерации.</w:t>
      </w:r>
    </w:p>
    <w:p w:rsidR="00BB1FF5" w:rsidRDefault="00BB1FF5">
      <w:pPr>
        <w:pStyle w:val="af2"/>
        <w:tabs>
          <w:tab w:val="left" w:pos="1043"/>
        </w:tabs>
        <w:spacing w:after="0" w:line="240" w:lineRule="auto"/>
        <w:ind w:left="0"/>
        <w:contextualSpacing w:val="0"/>
        <w:jc w:val="both"/>
        <w:rPr>
          <w:rFonts w:ascii="PT Astra Serif" w:hAnsi="PT Astra Serif"/>
          <w:sz w:val="28"/>
          <w:szCs w:val="28"/>
        </w:rPr>
      </w:pPr>
    </w:p>
    <w:p w:rsidR="00BB1FF5" w:rsidRDefault="004672E0">
      <w:pPr>
        <w:ind w:firstLine="709"/>
        <w:contextualSpacing/>
        <w:jc w:val="center"/>
        <w:rPr>
          <w:rFonts w:ascii="PT Astra Serif" w:hAnsi="PT Astra Serif"/>
          <w:szCs w:val="28"/>
        </w:rPr>
      </w:pPr>
      <w:r>
        <w:rPr>
          <w:rFonts w:ascii="PT Astra Serif" w:hAnsi="PT Astra Serif"/>
          <w:b/>
          <w:i/>
          <w:color w:val="000000"/>
          <w:szCs w:val="28"/>
        </w:rPr>
        <w:lastRenderedPageBreak/>
        <w:t xml:space="preserve">Купля-продажа недвижимого муниципального имущества юридическое </w:t>
      </w:r>
      <w:r>
        <w:rPr>
          <w:rFonts w:ascii="PT Astra Serif" w:hAnsi="PT Astra Serif"/>
          <w:b/>
          <w:i/>
          <w:color w:val="000000"/>
          <w:szCs w:val="28"/>
        </w:rPr>
        <w:t>лицо, индивидуальный предприниматель</w:t>
      </w:r>
    </w:p>
    <w:p w:rsidR="00BB1FF5" w:rsidRDefault="004672E0">
      <w:pPr>
        <w:ind w:firstLine="709"/>
        <w:jc w:val="both"/>
        <w:rPr>
          <w:color w:val="000000"/>
        </w:rPr>
      </w:pPr>
      <w:r>
        <w:rPr>
          <w:rFonts w:ascii="PT Astra Serif" w:hAnsi="PT Astra Serif"/>
          <w:color w:val="000000"/>
          <w:szCs w:val="28"/>
        </w:rPr>
        <w:t>Покупатель обязан произвести оплату оставшейся суммы за Объект в размере в течение 30 рабочих дней после дня подписания настоящего Договора.</w:t>
      </w:r>
    </w:p>
    <w:p w:rsidR="00BB1FF5" w:rsidRDefault="004672E0">
      <w:pPr>
        <w:ind w:firstLine="709"/>
        <w:jc w:val="both"/>
        <w:rPr>
          <w:color w:val="000000"/>
        </w:rPr>
      </w:pPr>
      <w:r>
        <w:rPr>
          <w:rFonts w:ascii="PT Astra Serif" w:hAnsi="PT Astra Serif"/>
          <w:color w:val="000000"/>
          <w:szCs w:val="28"/>
        </w:rPr>
        <w:t>Указанная сумма перечисляется на расчетный счет Продавца:</w:t>
      </w:r>
    </w:p>
    <w:p w:rsidR="00BB1FF5" w:rsidRDefault="004672E0">
      <w:pPr>
        <w:pStyle w:val="af2"/>
        <w:tabs>
          <w:tab w:val="left" w:pos="1043"/>
        </w:tabs>
        <w:spacing w:after="0" w:line="240" w:lineRule="auto"/>
        <w:ind w:left="0"/>
        <w:contextualSpacing w:val="0"/>
        <w:jc w:val="both"/>
        <w:rPr>
          <w:color w:val="000000"/>
        </w:rPr>
      </w:pPr>
      <w:r>
        <w:rPr>
          <w:rFonts w:ascii="PT Astra Serif" w:hAnsi="PT Astra Serif"/>
          <w:color w:val="000000"/>
          <w:sz w:val="28"/>
          <w:szCs w:val="28"/>
        </w:rPr>
        <w:t>- без НДС – на р/с 0</w:t>
      </w:r>
      <w:r>
        <w:rPr>
          <w:rFonts w:ascii="PT Astra Serif" w:hAnsi="PT Astra Serif"/>
          <w:color w:val="000000"/>
          <w:sz w:val="28"/>
          <w:szCs w:val="28"/>
        </w:rPr>
        <w:t>3100643000000016600 в ОКЦ № 7 ГУ Банка России по Центральному федеральному округу//УФК по Тульской области г. Тула, получатель: УФК по Тульской области (комитет имущественных и земельных отношений администрации города Тулы), ОКТМО 70701000, ИНН 7102005410,</w:t>
      </w:r>
      <w:r>
        <w:rPr>
          <w:rFonts w:ascii="PT Astra Serif" w:hAnsi="PT Astra Serif"/>
          <w:color w:val="000000"/>
          <w:sz w:val="28"/>
          <w:szCs w:val="28"/>
        </w:rPr>
        <w:t xml:space="preserve">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86011402043040000410,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BB1FF5" w:rsidRDefault="004672E0">
      <w:pPr>
        <w:tabs>
          <w:tab w:val="left" w:pos="1043"/>
        </w:tabs>
        <w:ind w:firstLine="709"/>
        <w:jc w:val="both"/>
        <w:rPr>
          <w:color w:val="000000"/>
        </w:rPr>
      </w:pPr>
      <w:r>
        <w:rPr>
          <w:rFonts w:ascii="PT Astra Serif" w:hAnsi="PT Astra Serif"/>
          <w:b/>
          <w:color w:val="000000"/>
          <w:spacing w:val="-2"/>
          <w:szCs w:val="28"/>
        </w:rPr>
        <w:t xml:space="preserve">(Для физического лица - с учетом НДС. Для индивидуального предпринимателя и юридического лица – без учета НДС (НДС уплачивают самостоятельно). </w:t>
      </w:r>
    </w:p>
    <w:p w:rsidR="00BB1FF5" w:rsidRDefault="004672E0">
      <w:pPr>
        <w:tabs>
          <w:tab w:val="left" w:pos="1043"/>
          <w:tab w:val="left" w:pos="9498"/>
        </w:tabs>
        <w:ind w:firstLine="709"/>
        <w:jc w:val="both"/>
        <w:rPr>
          <w:color w:val="000000"/>
        </w:rPr>
      </w:pPr>
      <w:r>
        <w:rPr>
          <w:rFonts w:ascii="PT Astra Serif" w:hAnsi="PT Astra Serif"/>
          <w:color w:val="000000"/>
          <w:szCs w:val="28"/>
        </w:rPr>
        <w:t>Налог на добавле</w:t>
      </w:r>
      <w:r>
        <w:rPr>
          <w:rFonts w:ascii="PT Astra Serif" w:hAnsi="PT Astra Serif"/>
          <w:color w:val="000000"/>
          <w:szCs w:val="28"/>
        </w:rPr>
        <w:t>нную стоимость оплачивается в соответствии с Налоговым кодексом Российской Федерации.</w:t>
      </w:r>
    </w:p>
    <w:p w:rsidR="00BB1FF5" w:rsidRDefault="00BB1FF5">
      <w:pPr>
        <w:ind w:firstLine="709"/>
        <w:contextualSpacing/>
        <w:jc w:val="both"/>
        <w:rPr>
          <w:rFonts w:ascii="PT Astra Serif" w:hAnsi="PT Astra Serif"/>
          <w:b/>
          <w:color w:val="000000"/>
          <w:szCs w:val="28"/>
        </w:rPr>
      </w:pPr>
    </w:p>
    <w:p w:rsidR="00BB1FF5" w:rsidRDefault="004672E0">
      <w:pPr>
        <w:ind w:firstLine="709"/>
        <w:contextualSpacing/>
        <w:jc w:val="center"/>
        <w:rPr>
          <w:color w:val="000000"/>
        </w:rPr>
      </w:pPr>
      <w:r>
        <w:rPr>
          <w:rFonts w:ascii="PT Astra Serif" w:hAnsi="PT Astra Serif"/>
          <w:b/>
          <w:i/>
          <w:color w:val="000000"/>
          <w:szCs w:val="28"/>
        </w:rPr>
        <w:t>Купля-продажа недвижимого муниципального имущества и земельного участка физическое лицо</w:t>
      </w:r>
    </w:p>
    <w:p w:rsidR="00BB1FF5" w:rsidRDefault="004672E0">
      <w:pPr>
        <w:ind w:firstLine="709"/>
        <w:jc w:val="both"/>
        <w:rPr>
          <w:rFonts w:ascii="PT Astra Serif" w:hAnsi="PT Astra Serif"/>
          <w:szCs w:val="28"/>
        </w:rPr>
      </w:pPr>
      <w:r>
        <w:rPr>
          <w:rFonts w:ascii="PT Astra Serif" w:hAnsi="PT Astra Serif"/>
          <w:szCs w:val="28"/>
        </w:rPr>
        <w:t xml:space="preserve">За вычетом суммы задатка Покупатель обязан уплатить оставшуюся сумму в размере </w:t>
      </w:r>
      <w:r>
        <w:rPr>
          <w:rFonts w:ascii="PT Astra Serif" w:hAnsi="PT Astra Serif"/>
          <w:szCs w:val="28"/>
        </w:rPr>
        <w:t>без учета НДС в безналичном порядке в течение 30 (тридцати) рабочих дней после заключения Договора по следующим реквизитам:</w:t>
      </w:r>
    </w:p>
    <w:p w:rsidR="00BB1FF5" w:rsidRDefault="004672E0">
      <w:pPr>
        <w:pStyle w:val="af2"/>
        <w:tabs>
          <w:tab w:val="left" w:pos="1043"/>
        </w:tabs>
        <w:ind w:left="0"/>
        <w:jc w:val="both"/>
        <w:rPr>
          <w:rFonts w:ascii="PT Astra Serif" w:hAnsi="PT Astra Serif"/>
          <w:sz w:val="28"/>
          <w:szCs w:val="28"/>
        </w:rPr>
      </w:pPr>
      <w:r>
        <w:rPr>
          <w:rFonts w:ascii="PT Astra Serif" w:hAnsi="PT Astra Serif"/>
          <w:sz w:val="28"/>
          <w:szCs w:val="28"/>
        </w:rPr>
        <w:t>- на р/с 03100643000000016600 в ОКЦ № 7 ГУ Банка России по Центральному федеральному округу//УФК по Тульской области г. Тула, получа</w:t>
      </w:r>
      <w:r>
        <w:rPr>
          <w:rFonts w:ascii="PT Astra Serif" w:hAnsi="PT Astra Serif"/>
          <w:sz w:val="28"/>
          <w:szCs w:val="28"/>
        </w:rPr>
        <w:t>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 86011402043040000410,</w:t>
      </w:r>
      <w:r>
        <w:rPr>
          <w:rFonts w:ascii="PT Astra Serif" w:hAnsi="PT Astra Serif"/>
          <w:spacing w:val="67"/>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BB1FF5" w:rsidRDefault="004672E0">
      <w:pPr>
        <w:pStyle w:val="af2"/>
        <w:tabs>
          <w:tab w:val="left" w:pos="1043"/>
        </w:tabs>
        <w:ind w:left="0"/>
        <w:jc w:val="both"/>
        <w:rPr>
          <w:rFonts w:ascii="PT Astra Serif" w:hAnsi="PT Astra Serif"/>
          <w:sz w:val="28"/>
          <w:szCs w:val="28"/>
        </w:rPr>
      </w:pPr>
      <w:r>
        <w:rPr>
          <w:rFonts w:ascii="PT Astra Serif" w:hAnsi="PT Astra Serif"/>
          <w:sz w:val="28"/>
          <w:szCs w:val="28"/>
        </w:rPr>
        <w:t>- на р/с 03100643000000016</w:t>
      </w:r>
      <w:r>
        <w:rPr>
          <w:rFonts w:ascii="PT Astra Serif" w:hAnsi="PT Astra Serif"/>
          <w:sz w:val="28"/>
          <w:szCs w:val="28"/>
        </w:rPr>
        <w:t>600 в ОКЦ № 7 ГУ Банка России по Центральному федеральному округу//УФК по Тульской области г. Тула, 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w:t>
      </w:r>
      <w:r>
        <w:rPr>
          <w:rFonts w:ascii="PT Astra Serif" w:hAnsi="PT Astra Serif"/>
          <w:spacing w:val="2"/>
          <w:sz w:val="28"/>
          <w:szCs w:val="28"/>
        </w:rPr>
        <w:t xml:space="preserve"> </w:t>
      </w:r>
      <w:r>
        <w:rPr>
          <w:rFonts w:ascii="PT Astra Serif" w:hAnsi="PT Astra Serif"/>
          <w:sz w:val="28"/>
          <w:szCs w:val="28"/>
        </w:rPr>
        <w:t>86011406024040000430,</w:t>
      </w:r>
      <w:r>
        <w:rPr>
          <w:rFonts w:ascii="PT Astra Serif" w:hAnsi="PT Astra Serif"/>
          <w:spacing w:val="67"/>
          <w:sz w:val="28"/>
          <w:szCs w:val="28"/>
        </w:rPr>
        <w:t xml:space="preserve"> </w:t>
      </w:r>
      <w:r>
        <w:rPr>
          <w:rFonts w:ascii="PT Astra Serif" w:hAnsi="PT Astra Serif"/>
          <w:sz w:val="28"/>
          <w:szCs w:val="28"/>
        </w:rPr>
        <w:t>к/с</w:t>
      </w:r>
      <w:r>
        <w:rPr>
          <w:rFonts w:ascii="PT Astra Serif" w:hAnsi="PT Astra Serif"/>
          <w:spacing w:val="2"/>
          <w:sz w:val="28"/>
          <w:szCs w:val="28"/>
        </w:rPr>
        <w:t xml:space="preserve"> </w:t>
      </w:r>
      <w:r>
        <w:rPr>
          <w:rFonts w:ascii="PT Astra Serif" w:hAnsi="PT Astra Serif"/>
          <w:sz w:val="28"/>
          <w:szCs w:val="28"/>
        </w:rPr>
        <w:t>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BB1FF5" w:rsidRDefault="004672E0">
      <w:pPr>
        <w:pStyle w:val="af2"/>
        <w:tabs>
          <w:tab w:val="left" w:pos="1043"/>
        </w:tabs>
        <w:ind w:left="0"/>
        <w:jc w:val="both"/>
        <w:rPr>
          <w:rFonts w:ascii="PT Astra Serif" w:hAnsi="PT Astra Serif"/>
          <w:sz w:val="28"/>
          <w:szCs w:val="28"/>
        </w:rPr>
      </w:pPr>
      <w:r>
        <w:rPr>
          <w:rFonts w:ascii="PT Astra Serif" w:hAnsi="PT Astra Serif"/>
          <w:spacing w:val="-5"/>
          <w:sz w:val="28"/>
          <w:szCs w:val="28"/>
        </w:rPr>
        <w:t xml:space="preserve">- р/счет № 03232643707010003200 </w:t>
      </w:r>
      <w:r>
        <w:rPr>
          <w:rFonts w:ascii="PT Astra Serif" w:hAnsi="PT Astra Serif"/>
          <w:sz w:val="28"/>
          <w:szCs w:val="28"/>
        </w:rPr>
        <w:t>в ОКЦ № 1 ВВГУ Банка России //УФК по Нижегородской области г. Нижний Новгород, получатель: Комитет имущественных и земельных отношений администр</w:t>
      </w:r>
      <w:r>
        <w:rPr>
          <w:rFonts w:ascii="PT Astra Serif" w:hAnsi="PT Astra Serif"/>
          <w:sz w:val="28"/>
          <w:szCs w:val="28"/>
        </w:rPr>
        <w:t>ации города Тулы, л/с 05301120000), ИНН 7102005410, КПП 710601001,</w:t>
      </w:r>
      <w:r>
        <w:rPr>
          <w:rFonts w:ascii="PT Astra Serif" w:hAnsi="PT Astra Serif"/>
          <w:spacing w:val="66"/>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40102810745370000024,</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012202102, (НДС).</w:t>
      </w:r>
    </w:p>
    <w:p w:rsidR="00BB1FF5" w:rsidRDefault="004672E0">
      <w:pPr>
        <w:pStyle w:val="af2"/>
        <w:tabs>
          <w:tab w:val="left" w:pos="1043"/>
        </w:tabs>
        <w:spacing w:after="0"/>
        <w:ind w:left="0"/>
        <w:jc w:val="both"/>
        <w:rPr>
          <w:rFonts w:ascii="PT Astra Serif" w:hAnsi="PT Astra Serif"/>
          <w:b/>
          <w:spacing w:val="-2"/>
          <w:sz w:val="28"/>
          <w:szCs w:val="28"/>
        </w:rPr>
      </w:pPr>
      <w:r>
        <w:rPr>
          <w:rFonts w:ascii="PT Astra Serif" w:hAnsi="PT Astra Serif"/>
          <w:b/>
          <w:spacing w:val="-2"/>
          <w:sz w:val="28"/>
          <w:szCs w:val="28"/>
        </w:rPr>
        <w:lastRenderedPageBreak/>
        <w:t xml:space="preserve">     </w:t>
      </w:r>
      <w:r>
        <w:rPr>
          <w:rFonts w:ascii="PT Astra Serif" w:hAnsi="PT Astra Serif"/>
          <w:b/>
          <w:spacing w:val="-2"/>
          <w:sz w:val="28"/>
          <w:szCs w:val="28"/>
        </w:rPr>
        <w:t xml:space="preserve">(Для физического лица - с учетом НДС. Для индивидуального предпринимателя и юридического лица – без учета НДС (НДС уплачивают самостоятельно). </w:t>
      </w:r>
    </w:p>
    <w:p w:rsidR="00BB1FF5" w:rsidRDefault="004672E0">
      <w:pPr>
        <w:tabs>
          <w:tab w:val="left" w:pos="1043"/>
        </w:tabs>
        <w:ind w:firstLine="709"/>
        <w:jc w:val="both"/>
        <w:rPr>
          <w:rFonts w:ascii="PT Astra Serif" w:hAnsi="PT Astra Serif"/>
          <w:szCs w:val="28"/>
        </w:rPr>
      </w:pPr>
      <w:r>
        <w:rPr>
          <w:rFonts w:ascii="PT Astra Serif" w:hAnsi="PT Astra Serif"/>
          <w:szCs w:val="28"/>
        </w:rPr>
        <w:t xml:space="preserve"> </w:t>
      </w:r>
      <w:r>
        <w:rPr>
          <w:rFonts w:ascii="PT Astra Serif" w:eastAsia="Calibri" w:hAnsi="PT Astra Serif"/>
          <w:spacing w:val="-2"/>
          <w:szCs w:val="28"/>
          <w:lang w:eastAsia="en-US"/>
        </w:rPr>
        <w:t>Налог на до</w:t>
      </w:r>
      <w:r>
        <w:rPr>
          <w:rFonts w:ascii="PT Astra Serif" w:hAnsi="PT Astra Serif"/>
          <w:szCs w:val="28"/>
        </w:rPr>
        <w:t>ба</w:t>
      </w:r>
      <w:r>
        <w:rPr>
          <w:rFonts w:ascii="PT Astra Serif" w:hAnsi="PT Astra Serif"/>
          <w:szCs w:val="28"/>
        </w:rPr>
        <w:t>вленную стоимость оплачивается в соответствии с Налоговым кодексом Российской Федерации.</w:t>
      </w:r>
    </w:p>
    <w:p w:rsidR="00BB1FF5" w:rsidRDefault="00BB1FF5">
      <w:pPr>
        <w:ind w:firstLine="709"/>
        <w:jc w:val="both"/>
        <w:rPr>
          <w:rFonts w:ascii="PT Astra Serif" w:hAnsi="PT Astra Serif"/>
          <w:szCs w:val="28"/>
        </w:rPr>
      </w:pPr>
    </w:p>
    <w:p w:rsidR="00BB1FF5" w:rsidRDefault="004672E0">
      <w:pPr>
        <w:ind w:firstLine="709"/>
        <w:contextualSpacing/>
        <w:jc w:val="center"/>
        <w:rPr>
          <w:rFonts w:ascii="PT Astra Serif" w:hAnsi="PT Astra Serif"/>
          <w:szCs w:val="28"/>
        </w:rPr>
      </w:pPr>
      <w:r>
        <w:rPr>
          <w:rFonts w:ascii="PT Astra Serif" w:hAnsi="PT Astra Serif"/>
          <w:b/>
          <w:i/>
          <w:color w:val="000000"/>
          <w:szCs w:val="28"/>
        </w:rPr>
        <w:t>Купля-пр</w:t>
      </w:r>
      <w:r>
        <w:rPr>
          <w:rFonts w:ascii="PT Astra Serif" w:hAnsi="PT Astra Serif"/>
          <w:b/>
          <w:i/>
          <w:color w:val="000000"/>
          <w:szCs w:val="28"/>
        </w:rPr>
        <w:t xml:space="preserve">одажа недвижимого муниципального имущества </w:t>
      </w:r>
      <w:r>
        <w:rPr>
          <w:rFonts w:ascii="PT Astra Serif" w:hAnsi="PT Astra Serif"/>
          <w:b/>
          <w:i/>
          <w:color w:val="000000"/>
          <w:szCs w:val="28"/>
        </w:rPr>
        <w:br/>
        <w:t>и земельного участка юридическое лицо, индивидуальный предприниматель</w:t>
      </w:r>
    </w:p>
    <w:p w:rsidR="00BB1FF5" w:rsidRDefault="004672E0">
      <w:pPr>
        <w:ind w:firstLine="709"/>
        <w:jc w:val="both"/>
        <w:rPr>
          <w:rFonts w:ascii="PT Astra Serif" w:hAnsi="PT Astra Serif"/>
          <w:szCs w:val="28"/>
        </w:rPr>
      </w:pPr>
      <w:r>
        <w:rPr>
          <w:rFonts w:ascii="PT Astra Serif" w:hAnsi="PT Astra Serif"/>
          <w:color w:val="000000"/>
          <w:szCs w:val="28"/>
        </w:rPr>
        <w:t>Покупатель обязан произвести оплату оставшейся суммы за Объект в размере в течение 30 рабочих дней после дня подписания настоящего Договора.</w:t>
      </w:r>
    </w:p>
    <w:p w:rsidR="00BB1FF5" w:rsidRDefault="004672E0">
      <w:pPr>
        <w:ind w:firstLine="709"/>
        <w:jc w:val="both"/>
        <w:rPr>
          <w:rFonts w:ascii="PT Astra Serif" w:hAnsi="PT Astra Serif"/>
          <w:szCs w:val="28"/>
        </w:rPr>
      </w:pPr>
      <w:r>
        <w:rPr>
          <w:rFonts w:ascii="PT Astra Serif" w:hAnsi="PT Astra Serif"/>
          <w:color w:val="000000"/>
          <w:szCs w:val="28"/>
        </w:rPr>
        <w:t>У</w:t>
      </w:r>
      <w:r>
        <w:rPr>
          <w:rFonts w:ascii="PT Astra Serif" w:hAnsi="PT Astra Serif"/>
          <w:color w:val="000000"/>
          <w:szCs w:val="28"/>
        </w:rPr>
        <w:t>казанная сумма перечисляется на расчетный счет Продавца:</w:t>
      </w:r>
    </w:p>
    <w:p w:rsidR="00BB1FF5" w:rsidRDefault="004672E0">
      <w:pPr>
        <w:pStyle w:val="af2"/>
        <w:tabs>
          <w:tab w:val="left" w:pos="1043"/>
        </w:tabs>
        <w:spacing w:after="0"/>
        <w:ind w:left="0"/>
        <w:contextualSpacing w:val="0"/>
        <w:jc w:val="both"/>
        <w:rPr>
          <w:rFonts w:ascii="PT Astra Serif" w:hAnsi="PT Astra Serif"/>
          <w:sz w:val="28"/>
          <w:szCs w:val="28"/>
        </w:rPr>
      </w:pPr>
      <w:r>
        <w:rPr>
          <w:rFonts w:ascii="PT Astra Serif" w:hAnsi="PT Astra Serif"/>
          <w:color w:val="000000"/>
          <w:sz w:val="28"/>
          <w:szCs w:val="28"/>
        </w:rPr>
        <w:t xml:space="preserve">- без НДС – на р/с 03100643000000016600 в ОКЦ № 7 ГУ Банка России по Центральному федеральному округу//УФК по Тульской области г. Тула, получатель: УФК по Тульской области (комитет имущественных и </w:t>
      </w:r>
      <w:r>
        <w:rPr>
          <w:rFonts w:ascii="PT Astra Serif" w:hAnsi="PT Astra Serif"/>
          <w:color w:val="000000"/>
          <w:sz w:val="28"/>
          <w:szCs w:val="28"/>
        </w:rPr>
        <w:t>земельных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86011402043040000410,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BB1FF5" w:rsidRDefault="004672E0">
      <w:pPr>
        <w:pStyle w:val="af2"/>
        <w:tabs>
          <w:tab w:val="left" w:pos="1043"/>
        </w:tabs>
        <w:spacing w:after="0"/>
        <w:ind w:left="0"/>
        <w:contextualSpacing w:val="0"/>
        <w:jc w:val="both"/>
        <w:rPr>
          <w:rFonts w:ascii="PT Astra Serif" w:hAnsi="PT Astra Serif"/>
          <w:sz w:val="28"/>
          <w:szCs w:val="28"/>
        </w:rPr>
      </w:pPr>
      <w:r>
        <w:rPr>
          <w:rFonts w:ascii="PT Astra Serif" w:hAnsi="PT Astra Serif"/>
          <w:color w:val="000000"/>
          <w:sz w:val="28"/>
          <w:szCs w:val="28"/>
        </w:rPr>
        <w:t>- на р/с 03100643000000016600 в ОКЦ № 7 ГУ Банка России по Центральному федеральн</w:t>
      </w:r>
      <w:r>
        <w:rPr>
          <w:rFonts w:ascii="PT Astra Serif" w:hAnsi="PT Astra Serif"/>
          <w:color w:val="000000"/>
          <w:sz w:val="28"/>
          <w:szCs w:val="28"/>
        </w:rPr>
        <w:t>ому округу//УФК по Тульской области г. Тула, 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86011406024040000430,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BB1FF5" w:rsidRDefault="004672E0">
      <w:pPr>
        <w:tabs>
          <w:tab w:val="left" w:pos="1043"/>
        </w:tabs>
        <w:ind w:firstLine="709"/>
        <w:jc w:val="both"/>
        <w:rPr>
          <w:rFonts w:ascii="PT Astra Serif" w:hAnsi="PT Astra Serif"/>
          <w:szCs w:val="28"/>
        </w:rPr>
      </w:pPr>
      <w:r>
        <w:rPr>
          <w:rFonts w:ascii="PT Astra Serif" w:hAnsi="PT Astra Serif"/>
          <w:b/>
          <w:color w:val="000000"/>
          <w:spacing w:val="-2"/>
          <w:szCs w:val="28"/>
        </w:rPr>
        <w:t>(Для физического лица - с учетом НДС. Для индивидуального предпринимателя и юридического лица – без учета НДС (НДС уплачивают самостоятельно).</w:t>
      </w:r>
    </w:p>
    <w:p w:rsidR="00BB1FF5" w:rsidRDefault="004672E0">
      <w:pPr>
        <w:tabs>
          <w:tab w:val="left" w:pos="1043"/>
        </w:tabs>
        <w:ind w:firstLine="709"/>
        <w:jc w:val="both"/>
        <w:rPr>
          <w:rFonts w:ascii="PT Astra Serif" w:hAnsi="PT Astra Serif"/>
          <w:szCs w:val="28"/>
        </w:rPr>
      </w:pPr>
      <w:r>
        <w:rPr>
          <w:rFonts w:ascii="PT Astra Serif" w:hAnsi="PT Astra Serif"/>
          <w:b/>
          <w:color w:val="000000"/>
          <w:spacing w:val="-2"/>
          <w:szCs w:val="28"/>
        </w:rPr>
        <w:t xml:space="preserve"> </w:t>
      </w:r>
      <w:r>
        <w:rPr>
          <w:rFonts w:ascii="PT Astra Serif" w:hAnsi="PT Astra Serif"/>
          <w:color w:val="000000"/>
          <w:szCs w:val="28"/>
        </w:rPr>
        <w:t>Налог на добавленную стоимость оплачивается в соответствии с Налоговым кодексом Российс</w:t>
      </w:r>
      <w:r>
        <w:rPr>
          <w:rFonts w:ascii="PT Astra Serif" w:hAnsi="PT Astra Serif"/>
          <w:color w:val="000000"/>
          <w:szCs w:val="28"/>
        </w:rPr>
        <w:t>кой Федерации.</w:t>
      </w:r>
    </w:p>
    <w:p w:rsidR="00BB1FF5" w:rsidRDefault="004672E0">
      <w:pPr>
        <w:widowControl w:val="0"/>
        <w:ind w:firstLine="709"/>
        <w:jc w:val="both"/>
        <w:rPr>
          <w:rFonts w:ascii="PT Astra Serif" w:hAnsi="PT Astra Serif"/>
          <w:szCs w:val="28"/>
        </w:rPr>
      </w:pPr>
      <w:r>
        <w:rPr>
          <w:color w:val="5B277D"/>
        </w:rPr>
        <w:t xml:space="preserve"> </w:t>
      </w:r>
    </w:p>
    <w:p w:rsidR="00BB1FF5" w:rsidRDefault="004672E0">
      <w:pPr>
        <w:pStyle w:val="af2"/>
        <w:tabs>
          <w:tab w:val="left" w:pos="1043"/>
          <w:tab w:val="left" w:pos="9498"/>
        </w:tabs>
        <w:ind w:left="0"/>
        <w:jc w:val="both"/>
        <w:rPr>
          <w:color w:val="FF0000"/>
        </w:rPr>
      </w:pPr>
      <w:r>
        <w:rPr>
          <w:rFonts w:ascii="PT Astra Serif" w:hAnsi="PT Astra Serif"/>
          <w:color w:val="FF0000"/>
          <w:spacing w:val="67"/>
          <w:sz w:val="28"/>
          <w:szCs w:val="28"/>
        </w:rPr>
        <w:t xml:space="preserve"> </w:t>
      </w:r>
    </w:p>
    <w:p w:rsidR="00BB1FF5" w:rsidRDefault="004672E0">
      <w:pPr>
        <w:widowControl w:val="0"/>
        <w:numPr>
          <w:ilvl w:val="0"/>
          <w:numId w:val="3"/>
        </w:numPr>
        <w:ind w:left="0" w:firstLine="0"/>
        <w:jc w:val="center"/>
        <w:rPr>
          <w:rFonts w:ascii="PT Astra Serif" w:hAnsi="PT Astra Serif"/>
          <w:szCs w:val="28"/>
        </w:rPr>
      </w:pPr>
      <w:r>
        <w:rPr>
          <w:rFonts w:ascii="PT Astra Serif" w:hAnsi="PT Astra Serif"/>
          <w:szCs w:val="28"/>
          <w:u w:val="single"/>
        </w:rPr>
        <w:t>Размер задатка, срок и порядок его внесения,</w:t>
      </w:r>
    </w:p>
    <w:p w:rsidR="00BB1FF5" w:rsidRDefault="004672E0">
      <w:pPr>
        <w:widowControl w:val="0"/>
        <w:jc w:val="center"/>
        <w:rPr>
          <w:rFonts w:ascii="PT Astra Serif" w:hAnsi="PT Astra Serif"/>
          <w:szCs w:val="28"/>
        </w:rPr>
      </w:pPr>
      <w:r>
        <w:rPr>
          <w:rFonts w:ascii="PT Astra Serif" w:hAnsi="PT Astra Serif"/>
          <w:szCs w:val="28"/>
          <w:u w:val="single"/>
        </w:rPr>
        <w:t>необходимые реквизиты счетов и порядок возврата задатка.</w:t>
      </w:r>
    </w:p>
    <w:p w:rsidR="00BB1FF5" w:rsidRDefault="004672E0">
      <w:pPr>
        <w:widowControl w:val="0"/>
        <w:ind w:firstLine="709"/>
        <w:jc w:val="both"/>
        <w:rPr>
          <w:rFonts w:ascii="PT Astra Serif" w:hAnsi="PT Astra Serif"/>
          <w:szCs w:val="28"/>
        </w:rPr>
      </w:pPr>
      <w:r>
        <w:rPr>
          <w:rFonts w:ascii="PT Astra Serif" w:hAnsi="PT Astra Serif"/>
          <w:szCs w:val="28"/>
        </w:rPr>
        <w:t xml:space="preserve">Для участия в аукционе претендент вносит задаток в размере </w:t>
      </w:r>
      <w:r>
        <w:rPr>
          <w:rFonts w:ascii="PT Astra Serif" w:hAnsi="PT Astra Serif"/>
          <w:szCs w:val="28"/>
        </w:rPr>
        <w:br/>
        <w:t xml:space="preserve">10 процентов начальной цены, указанной в информационном сообщении </w:t>
      </w:r>
      <w:r>
        <w:rPr>
          <w:rFonts w:ascii="PT Astra Serif" w:hAnsi="PT Astra Serif"/>
          <w:szCs w:val="28"/>
        </w:rPr>
        <w:br/>
        <w:t xml:space="preserve">о </w:t>
      </w:r>
      <w:r>
        <w:rPr>
          <w:rFonts w:ascii="PT Astra Serif" w:hAnsi="PT Astra Serif"/>
          <w:szCs w:val="28"/>
        </w:rPr>
        <w:t>продаже муниципального имущества.</w:t>
      </w:r>
    </w:p>
    <w:p w:rsidR="00BB1FF5" w:rsidRDefault="004672E0">
      <w:pPr>
        <w:widowControl w:val="0"/>
        <w:ind w:firstLine="709"/>
        <w:jc w:val="both"/>
        <w:rPr>
          <w:rFonts w:ascii="PT Astra Serif" w:hAnsi="PT Astra Serif"/>
          <w:szCs w:val="28"/>
        </w:rPr>
      </w:pPr>
      <w:r>
        <w:rPr>
          <w:rFonts w:ascii="PT Astra Serif" w:hAnsi="PT Astra Serif"/>
          <w:szCs w:val="28"/>
        </w:rPr>
        <w:t>Размер задатка указан по лоту в таблице «Перечень выставляемых на электронный аукцион объектов муниципального имущества».</w:t>
      </w:r>
    </w:p>
    <w:p w:rsidR="00BB1FF5" w:rsidRDefault="004672E0">
      <w:pPr>
        <w:ind w:firstLine="709"/>
        <w:jc w:val="both"/>
        <w:rPr>
          <w:rFonts w:ascii="PT Astra Serif" w:hAnsi="PT Astra Serif"/>
          <w:szCs w:val="28"/>
        </w:rPr>
      </w:pPr>
      <w:r>
        <w:rPr>
          <w:rFonts w:ascii="PT Astra Serif" w:eastAsia="Calibri" w:hAnsi="PT Astra Serif"/>
          <w:bCs/>
          <w:szCs w:val="28"/>
        </w:rPr>
        <w:t xml:space="preserve">Претендент для участия в торгах осуществляет перечисление денежных средств на банковские реквизиты </w:t>
      </w:r>
      <w:r>
        <w:rPr>
          <w:rFonts w:ascii="PT Astra Serif" w:eastAsia="Calibri" w:hAnsi="PT Astra Serif"/>
          <w:bCs/>
          <w:szCs w:val="28"/>
        </w:rPr>
        <w:t>Оператора, размещенные в открытой части УТП и торговой секции.</w:t>
      </w:r>
    </w:p>
    <w:p w:rsidR="00BB1FF5" w:rsidRDefault="004672E0">
      <w:pPr>
        <w:ind w:firstLine="709"/>
        <w:jc w:val="both"/>
        <w:rPr>
          <w:rFonts w:ascii="PT Astra Serif" w:hAnsi="PT Astra Serif"/>
          <w:szCs w:val="28"/>
        </w:rPr>
      </w:pPr>
      <w:r>
        <w:rPr>
          <w:rFonts w:ascii="PT Astra Serif" w:eastAsia="Calibri" w:hAnsi="PT Astra Serif"/>
          <w:bCs/>
          <w:szCs w:val="28"/>
        </w:rPr>
        <w:lastRenderedPageBreak/>
        <w:t>Сумма задатка вносится на расчетный счет Претендента, открытый при регистрации на электронной площадке в порядке, установленном Регламентом электронной площадки.</w:t>
      </w:r>
    </w:p>
    <w:p w:rsidR="00BB1FF5" w:rsidRDefault="004672E0">
      <w:pPr>
        <w:ind w:firstLine="709"/>
        <w:jc w:val="both"/>
        <w:rPr>
          <w:rFonts w:ascii="PT Astra Serif" w:hAnsi="PT Astra Serif"/>
          <w:szCs w:val="28"/>
        </w:rPr>
      </w:pPr>
      <w:r>
        <w:rPr>
          <w:rFonts w:ascii="PT Astra Serif" w:eastAsia="Calibri" w:hAnsi="PT Astra Serif"/>
          <w:bCs/>
          <w:szCs w:val="28"/>
        </w:rPr>
        <w:t xml:space="preserve">Банковские реквизиты счета для </w:t>
      </w:r>
      <w:r>
        <w:rPr>
          <w:rFonts w:ascii="PT Astra Serif" w:eastAsia="Calibri" w:hAnsi="PT Astra Serif"/>
          <w:bCs/>
          <w:szCs w:val="28"/>
        </w:rPr>
        <w:t xml:space="preserve">перечисления задатка: </w:t>
      </w:r>
    </w:p>
    <w:tbl>
      <w:tblPr>
        <w:tblW w:w="7225" w:type="dxa"/>
        <w:tblLayout w:type="fixed"/>
        <w:tblCellMar>
          <w:left w:w="5" w:type="dxa"/>
          <w:right w:w="5" w:type="dxa"/>
        </w:tblCellMar>
        <w:tblLook w:val="04A0" w:firstRow="1" w:lastRow="0" w:firstColumn="1" w:lastColumn="0" w:noHBand="0" w:noVBand="1"/>
      </w:tblPr>
      <w:tblGrid>
        <w:gridCol w:w="3256"/>
        <w:gridCol w:w="3969"/>
      </w:tblGrid>
      <w:tr w:rsidR="00BB1FF5">
        <w:trPr>
          <w:trHeight w:val="358"/>
        </w:trPr>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keepNext/>
              <w:textAlignment w:val="top"/>
              <w:outlineLvl w:val="2"/>
              <w:rPr>
                <w:rFonts w:ascii="PT Astra Serif" w:hAnsi="PT Astra Serif"/>
                <w:szCs w:val="28"/>
              </w:rPr>
            </w:pPr>
            <w:r>
              <w:rPr>
                <w:rFonts w:ascii="PT Astra Serif" w:hAnsi="PT Astra Serif"/>
                <w:bCs/>
                <w:szCs w:val="28"/>
              </w:rPr>
              <w:t>Получатель</w:t>
            </w:r>
          </w:p>
        </w:tc>
        <w:tc>
          <w:tcPr>
            <w:tcW w:w="3968" w:type="dxa"/>
            <w:tcBorders>
              <w:top w:val="single" w:sz="4" w:space="0" w:color="000000"/>
              <w:left w:val="single" w:sz="4" w:space="0" w:color="000000"/>
              <w:bottom w:val="single" w:sz="4" w:space="0" w:color="000000"/>
              <w:right w:val="single" w:sz="4" w:space="0" w:color="000000"/>
            </w:tcBorders>
          </w:tcPr>
          <w:p w:rsidR="00BB1FF5" w:rsidRDefault="00BB1FF5">
            <w:pPr>
              <w:rPr>
                <w:rFonts w:ascii="PT Astra Serif" w:hAnsi="PT Astra Serif"/>
                <w:szCs w:val="28"/>
              </w:rPr>
            </w:pP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Наименование</w:t>
            </w:r>
          </w:p>
        </w:tc>
        <w:tc>
          <w:tcPr>
            <w:tcW w:w="3968"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АО «Сбербанк-АСТ»</w:t>
            </w: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ИНН:</w:t>
            </w:r>
          </w:p>
        </w:tc>
        <w:tc>
          <w:tcPr>
            <w:tcW w:w="3968"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7707308480</w:t>
            </w: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КПП:</w:t>
            </w:r>
          </w:p>
        </w:tc>
        <w:tc>
          <w:tcPr>
            <w:tcW w:w="3968"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770401001</w:t>
            </w: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Расчетный счет:</w:t>
            </w:r>
          </w:p>
        </w:tc>
        <w:tc>
          <w:tcPr>
            <w:tcW w:w="3968"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40702810300020038047</w:t>
            </w: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keepNext/>
              <w:textAlignment w:val="top"/>
              <w:outlineLvl w:val="2"/>
              <w:rPr>
                <w:rFonts w:ascii="PT Astra Serif" w:hAnsi="PT Astra Serif"/>
                <w:szCs w:val="28"/>
              </w:rPr>
            </w:pPr>
            <w:r>
              <w:rPr>
                <w:rFonts w:ascii="PT Astra Serif" w:hAnsi="PT Astra Serif"/>
                <w:bCs/>
                <w:szCs w:val="28"/>
              </w:rPr>
              <w:t>Банк получателя</w:t>
            </w:r>
          </w:p>
        </w:tc>
        <w:tc>
          <w:tcPr>
            <w:tcW w:w="3968" w:type="dxa"/>
            <w:tcBorders>
              <w:top w:val="single" w:sz="4" w:space="0" w:color="000000"/>
              <w:left w:val="single" w:sz="4" w:space="0" w:color="000000"/>
              <w:bottom w:val="single" w:sz="4" w:space="0" w:color="000000"/>
              <w:right w:val="single" w:sz="4" w:space="0" w:color="000000"/>
            </w:tcBorders>
          </w:tcPr>
          <w:p w:rsidR="00BB1FF5" w:rsidRDefault="00BB1FF5">
            <w:pPr>
              <w:rPr>
                <w:rFonts w:ascii="PT Astra Serif" w:hAnsi="PT Astra Serif"/>
                <w:szCs w:val="28"/>
              </w:rPr>
            </w:pP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Наименование банка:</w:t>
            </w:r>
          </w:p>
        </w:tc>
        <w:tc>
          <w:tcPr>
            <w:tcW w:w="3968"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 xml:space="preserve">ПАО «СБЕРБАНК РОССИИ» </w:t>
            </w:r>
            <w:r>
              <w:rPr>
                <w:rFonts w:ascii="PT Astra Serif" w:hAnsi="PT Astra Serif"/>
                <w:szCs w:val="28"/>
              </w:rPr>
              <w:br/>
              <w:t>г. МОСКВА</w:t>
            </w: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БИК:</w:t>
            </w:r>
          </w:p>
        </w:tc>
        <w:tc>
          <w:tcPr>
            <w:tcW w:w="3968"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044525225</w:t>
            </w:r>
          </w:p>
        </w:tc>
      </w:tr>
      <w:tr w:rsidR="00BB1FF5">
        <w:tc>
          <w:tcPr>
            <w:tcW w:w="3256"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Корреспондентский счет:</w:t>
            </w:r>
          </w:p>
        </w:tc>
        <w:tc>
          <w:tcPr>
            <w:tcW w:w="3968" w:type="dxa"/>
            <w:tcBorders>
              <w:top w:val="single" w:sz="4" w:space="0" w:color="000000"/>
              <w:left w:val="single" w:sz="4" w:space="0" w:color="000000"/>
              <w:bottom w:val="single" w:sz="4" w:space="0" w:color="000000"/>
              <w:right w:val="single" w:sz="4" w:space="0" w:color="000000"/>
            </w:tcBorders>
          </w:tcPr>
          <w:p w:rsidR="00BB1FF5" w:rsidRDefault="004672E0">
            <w:pPr>
              <w:rPr>
                <w:rFonts w:ascii="PT Astra Serif" w:hAnsi="PT Astra Serif"/>
                <w:szCs w:val="28"/>
              </w:rPr>
            </w:pPr>
            <w:r>
              <w:rPr>
                <w:rFonts w:ascii="PT Astra Serif" w:hAnsi="PT Astra Serif"/>
                <w:szCs w:val="28"/>
              </w:rPr>
              <w:t>30101810400000000225</w:t>
            </w:r>
          </w:p>
        </w:tc>
      </w:tr>
    </w:tbl>
    <w:p w:rsidR="00BB1FF5" w:rsidRDefault="004672E0">
      <w:pPr>
        <w:widowControl w:val="0"/>
        <w:ind w:firstLine="709"/>
        <w:jc w:val="both"/>
        <w:rPr>
          <w:rFonts w:ascii="PT Astra Serif" w:hAnsi="PT Astra Serif"/>
          <w:szCs w:val="28"/>
        </w:rPr>
      </w:pPr>
      <w:r>
        <w:rPr>
          <w:rFonts w:ascii="PT Astra Serif" w:hAnsi="PT Astra Serif"/>
          <w:bCs/>
          <w:szCs w:val="28"/>
        </w:rPr>
        <w:t>В назначении платежа необходимо указание ИНН плательщика.</w:t>
      </w:r>
    </w:p>
    <w:p w:rsidR="00BB1FF5" w:rsidRDefault="004672E0">
      <w:pPr>
        <w:ind w:firstLine="709"/>
        <w:jc w:val="both"/>
        <w:rPr>
          <w:rFonts w:ascii="PT Astra Serif" w:hAnsi="PT Astra Serif"/>
          <w:szCs w:val="28"/>
        </w:rPr>
      </w:pPr>
      <w:r>
        <w:rPr>
          <w:rFonts w:ascii="PT Astra Serif" w:hAnsi="PT Astra Serif"/>
          <w:bCs/>
          <w:szCs w:val="28"/>
        </w:rPr>
        <w:t>Денежные средства, перечисленные за Участника третьим лицом, не зачисляются на счет такого Участника на УТП.</w:t>
      </w:r>
    </w:p>
    <w:p w:rsidR="00BB1FF5" w:rsidRDefault="004672E0">
      <w:pPr>
        <w:ind w:firstLine="709"/>
        <w:jc w:val="both"/>
      </w:pPr>
      <w:r>
        <w:rPr>
          <w:rFonts w:ascii="PT Astra Serif" w:hAnsi="PT Astra Serif"/>
          <w:szCs w:val="28"/>
          <w:lang w:eastAsia="en-US"/>
        </w:rPr>
        <w:t xml:space="preserve">Образец платежного поручения приведен на электронной площадке по адресу: </w:t>
      </w:r>
      <w:hyperlink r:id="rId14">
        <w:r>
          <w:rPr>
            <w:rFonts w:ascii="PT Astra Serif" w:hAnsi="PT Astra Serif"/>
            <w:szCs w:val="28"/>
            <w:u w:val="single"/>
            <w:lang w:eastAsia="en-US"/>
          </w:rPr>
          <w:t>http</w:t>
        </w:r>
        <w:r>
          <w:rPr>
            <w:rFonts w:ascii="PT Astra Serif" w:hAnsi="PT Astra Serif"/>
            <w:szCs w:val="28"/>
            <w:u w:val="single"/>
            <w:lang w:val="en-US" w:eastAsia="en-US"/>
          </w:rPr>
          <w:t>s</w:t>
        </w:r>
        <w:r>
          <w:rPr>
            <w:rFonts w:ascii="PT Astra Serif" w:hAnsi="PT Astra Serif"/>
            <w:szCs w:val="28"/>
            <w:u w:val="single"/>
            <w:lang w:eastAsia="en-US"/>
          </w:rPr>
          <w:t>://utp.sberbank-ast.ru/AP/Notice/653/Requisites</w:t>
        </w:r>
      </w:hyperlink>
      <w:r>
        <w:rPr>
          <w:rFonts w:ascii="PT Astra Serif" w:hAnsi="PT Astra Serif"/>
          <w:szCs w:val="28"/>
          <w:u w:val="single"/>
          <w:lang w:eastAsia="en-US"/>
        </w:rPr>
        <w:t>.</w:t>
      </w:r>
    </w:p>
    <w:p w:rsidR="00BB1FF5" w:rsidRDefault="004672E0">
      <w:pPr>
        <w:ind w:firstLine="709"/>
        <w:jc w:val="both"/>
        <w:rPr>
          <w:rFonts w:ascii="PT Astra Serif" w:hAnsi="PT Astra Serif"/>
          <w:szCs w:val="28"/>
        </w:rPr>
      </w:pPr>
      <w:r>
        <w:rPr>
          <w:rFonts w:ascii="PT Astra Serif" w:hAnsi="PT Astra Serif"/>
          <w:szCs w:val="28"/>
        </w:rPr>
        <w:t xml:space="preserve">В случае подачи заявки на участие в торгах, проводимых в </w:t>
      </w:r>
      <w:r>
        <w:rPr>
          <w:rFonts w:ascii="PT Astra Serif" w:hAnsi="PT Astra Serif"/>
          <w:szCs w:val="28"/>
        </w:rPr>
        <w:t>соответствии с Законом о приватизации и Постановлением Правительства РФ от 27.08.2012 № 860, в форме аукциона, денежные средства в сумме задатка должны быть</w:t>
      </w:r>
      <w:r>
        <w:rPr>
          <w:rFonts w:ascii="PT Astra Serif" w:hAnsi="PT Astra Serif"/>
          <w:color w:val="FF0000"/>
          <w:szCs w:val="28"/>
        </w:rPr>
        <w:t xml:space="preserve"> </w:t>
      </w:r>
      <w:r>
        <w:rPr>
          <w:rFonts w:ascii="PT Astra Serif" w:hAnsi="PT Astra Serif"/>
          <w:szCs w:val="28"/>
        </w:rPr>
        <w:t>зачислены на лицевой счет Претендента на УТП не позднее 00 часов 00 минут (время московское) дня оп</w:t>
      </w:r>
      <w:r>
        <w:rPr>
          <w:rFonts w:ascii="PT Astra Serif" w:hAnsi="PT Astra Serif"/>
          <w:szCs w:val="28"/>
        </w:rPr>
        <w:t>ределения участников торгов, указанного в информационном сообщении.</w:t>
      </w:r>
    </w:p>
    <w:p w:rsidR="00BB1FF5" w:rsidRDefault="004672E0">
      <w:pPr>
        <w:ind w:firstLine="709"/>
        <w:jc w:val="both"/>
        <w:rPr>
          <w:rFonts w:ascii="PT Astra Serif" w:hAnsi="PT Astra Serif"/>
          <w:szCs w:val="28"/>
        </w:rPr>
      </w:pPr>
      <w:r>
        <w:rPr>
          <w:rFonts w:ascii="PT Astra Serif" w:hAnsi="PT Astra Serif"/>
          <w:szCs w:val="28"/>
        </w:rPr>
        <w:t>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В случае</w:t>
      </w:r>
      <w:r>
        <w:rPr>
          <w:rFonts w:ascii="PT Astra Serif" w:hAnsi="PT Astra Serif"/>
          <w:szCs w:val="28"/>
        </w:rPr>
        <w:t>, если на момент подачи заявки на участие в аукционе на лицевом счете Претендента не оказывается достаточной для блокирования суммы денежных средств, Претендент после подачи заявки на участие, но не позднее 00 часов 00 минут (время московское) дня определе</w:t>
      </w:r>
      <w:r>
        <w:rPr>
          <w:rFonts w:ascii="PT Astra Serif" w:hAnsi="PT Astra Serif"/>
          <w:szCs w:val="28"/>
        </w:rPr>
        <w:t>ния участников аукциона, должен обеспечить наличие денежных средств в размере задатка на своем лицевом счете на УТП и самостоятельно посредством штатного интерфейса ТС произвести блокирование денежных средств. Если Претендентом самостоятельно не произведен</w:t>
      </w:r>
      <w:r>
        <w:rPr>
          <w:rFonts w:ascii="PT Astra Serif" w:hAnsi="PT Astra Serif"/>
          <w:szCs w:val="28"/>
        </w:rPr>
        <w:t>о блокирование денежных средств (при их наличии на лицевом счете), то в 00 часов 00 минут (время московское) для определения участников, указанного в информационном сообщении, блокирование</w:t>
      </w:r>
      <w:r>
        <w:rPr>
          <w:rFonts w:ascii="PT Astra Serif" w:hAnsi="PT Astra Serif"/>
          <w:color w:val="FF0000"/>
          <w:szCs w:val="28"/>
        </w:rPr>
        <w:t xml:space="preserve"> </w:t>
      </w:r>
      <w:r>
        <w:rPr>
          <w:rFonts w:ascii="PT Astra Serif" w:hAnsi="PT Astra Serif"/>
          <w:szCs w:val="28"/>
        </w:rPr>
        <w:t>задатка осуществляет Оператор.</w:t>
      </w:r>
    </w:p>
    <w:p w:rsidR="00BB1FF5" w:rsidRDefault="004672E0">
      <w:pPr>
        <w:ind w:firstLine="709"/>
        <w:jc w:val="both"/>
        <w:rPr>
          <w:rFonts w:ascii="PT Astra Serif" w:hAnsi="PT Astra Serif"/>
          <w:szCs w:val="28"/>
        </w:rPr>
      </w:pPr>
      <w:r>
        <w:rPr>
          <w:rFonts w:ascii="PT Astra Serif" w:hAnsi="PT Astra Serif"/>
          <w:szCs w:val="28"/>
        </w:rPr>
        <w:t>Если денежных средств на лицевом сче</w:t>
      </w:r>
      <w:r>
        <w:rPr>
          <w:rFonts w:ascii="PT Astra Serif" w:hAnsi="PT Astra Serif"/>
          <w:szCs w:val="28"/>
        </w:rPr>
        <w:t>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BB1FF5" w:rsidRDefault="004672E0">
      <w:pPr>
        <w:widowControl w:val="0"/>
        <w:ind w:firstLine="709"/>
        <w:jc w:val="both"/>
      </w:pPr>
      <w:r>
        <w:rPr>
          <w:rFonts w:ascii="PT Astra Serif" w:hAnsi="PT Astra Serif"/>
          <w:szCs w:val="28"/>
        </w:rPr>
        <w:t>Данное информационное сообщение является публичной оф</w:t>
      </w:r>
      <w:r>
        <w:rPr>
          <w:rFonts w:ascii="PT Astra Serif" w:hAnsi="PT Astra Serif"/>
          <w:szCs w:val="28"/>
        </w:rPr>
        <w:t xml:space="preserve">ертой для заключения договора о задатке в соответствии со </w:t>
      </w:r>
      <w:hyperlink r:id="rId15">
        <w:r>
          <w:rPr>
            <w:rFonts w:ascii="PT Astra Serif" w:hAnsi="PT Astra Serif"/>
            <w:szCs w:val="28"/>
          </w:rPr>
          <w:t>статьей 437</w:t>
        </w:r>
      </w:hyperlink>
      <w:r>
        <w:rPr>
          <w:rFonts w:ascii="PT Astra Serif" w:hAnsi="PT Astra Serif"/>
          <w:szCs w:val="28"/>
        </w:rPr>
        <w:t xml:space="preserve"> Гражданского </w:t>
      </w:r>
      <w:r>
        <w:rPr>
          <w:rFonts w:ascii="PT Astra Serif" w:hAnsi="PT Astra Serif"/>
          <w:szCs w:val="28"/>
        </w:rPr>
        <w:lastRenderedPageBreak/>
        <w:t xml:space="preserve">кодекса Российской Федерации, а подача </w:t>
      </w:r>
      <w:r>
        <w:rPr>
          <w:rFonts w:ascii="PT Astra Serif" w:hAnsi="PT Astra Serif"/>
          <w:szCs w:val="28"/>
        </w:rPr>
        <w:t>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BB1FF5" w:rsidRDefault="004672E0">
      <w:pPr>
        <w:widowControl w:val="0"/>
        <w:ind w:firstLine="709"/>
        <w:jc w:val="both"/>
        <w:rPr>
          <w:rFonts w:ascii="PT Astra Serif" w:hAnsi="PT Astra Serif"/>
          <w:szCs w:val="28"/>
        </w:rPr>
      </w:pPr>
      <w:r>
        <w:rPr>
          <w:rFonts w:ascii="PT Astra Serif" w:hAnsi="PT Astra Serif"/>
          <w:color w:val="000000"/>
          <w:szCs w:val="28"/>
        </w:rPr>
        <w:t>Задаток, перечисленный победителем аукц</w:t>
      </w:r>
      <w:r>
        <w:rPr>
          <w:rFonts w:ascii="PT Astra Serif" w:hAnsi="PT Astra Serif"/>
          <w:color w:val="000000"/>
          <w:szCs w:val="28"/>
        </w:rPr>
        <w:t xml:space="preserve">иона, либо лицом, признанным единственным участником аукциона, в случае, установленном в абзаце втором пункта 3 статьи 18 </w:t>
      </w:r>
      <w:r>
        <w:rPr>
          <w:rFonts w:ascii="PT Astra Serif" w:hAnsi="PT Astra Serif" w:cs="Arial"/>
          <w:color w:val="000000"/>
          <w:szCs w:val="28"/>
        </w:rPr>
        <w:t>Закона о приватизации</w:t>
      </w:r>
      <w:r>
        <w:rPr>
          <w:rFonts w:ascii="PT Astra Serif" w:hAnsi="PT Astra Serif"/>
          <w:color w:val="000000"/>
          <w:szCs w:val="28"/>
        </w:rPr>
        <w:t xml:space="preserve"> засчитывается в сумму платежа по договору купли-продажи.</w:t>
      </w:r>
    </w:p>
    <w:p w:rsidR="00BB1FF5" w:rsidRDefault="004672E0">
      <w:pPr>
        <w:widowControl w:val="0"/>
        <w:ind w:firstLine="709"/>
        <w:jc w:val="both"/>
        <w:rPr>
          <w:rFonts w:ascii="PT Astra Serif" w:hAnsi="PT Astra Serif"/>
          <w:szCs w:val="28"/>
        </w:rPr>
      </w:pPr>
      <w:r>
        <w:rPr>
          <w:rFonts w:ascii="PT Astra Serif" w:hAnsi="PT Astra Serif"/>
          <w:szCs w:val="28"/>
        </w:rPr>
        <w:t>В случае расторжения договора купли-продажи по вине Пок</w:t>
      </w:r>
      <w:r>
        <w:rPr>
          <w:rFonts w:ascii="PT Astra Serif" w:hAnsi="PT Astra Serif"/>
          <w:szCs w:val="28"/>
        </w:rPr>
        <w:t xml:space="preserve">упателя, либо лица, признанного единственным участником аукциона, в случае, установленном </w:t>
      </w:r>
      <w:r>
        <w:rPr>
          <w:rFonts w:ascii="PT Astra Serif" w:hAnsi="PT Astra Serif"/>
          <w:color w:val="000000"/>
          <w:szCs w:val="28"/>
        </w:rPr>
        <w:t xml:space="preserve">в абзаце втором пункта 3 статьи 18 </w:t>
      </w:r>
      <w:r>
        <w:rPr>
          <w:rFonts w:ascii="PT Astra Serif" w:hAnsi="PT Astra Serif" w:cs="Arial"/>
          <w:color w:val="000000"/>
          <w:szCs w:val="28"/>
        </w:rPr>
        <w:t>Закона о приватизации</w:t>
      </w:r>
      <w:r>
        <w:rPr>
          <w:rFonts w:ascii="PT Astra Serif" w:hAnsi="PT Astra Serif"/>
          <w:color w:val="000000"/>
          <w:szCs w:val="28"/>
        </w:rPr>
        <w:t>, задаток не возвращается и остается у Продавца.</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Лицам, перечислившим задаток для участия в аукционе, денежные</w:t>
      </w:r>
      <w:r>
        <w:rPr>
          <w:rFonts w:ascii="PT Astra Serif" w:eastAsia="Calibri" w:hAnsi="PT Astra Serif"/>
          <w:szCs w:val="28"/>
        </w:rPr>
        <w:t xml:space="preserve"> средства возвращаются в следующем порядке:</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 xml:space="preserve">а) участникам аукциона, за исключением его победителя, либо лица, признанного единственным участником аукциона, в случае, установленном в абзаце </w:t>
      </w:r>
      <w:r>
        <w:rPr>
          <w:rFonts w:ascii="PT Astra Serif" w:eastAsia="Calibri" w:hAnsi="PT Astra Serif"/>
          <w:color w:val="000000"/>
          <w:szCs w:val="28"/>
        </w:rPr>
        <w:t xml:space="preserve">втором пункта 3 статьи 18 </w:t>
      </w:r>
      <w:r>
        <w:rPr>
          <w:rFonts w:ascii="PT Astra Serif" w:hAnsi="PT Astra Serif"/>
          <w:color w:val="000000"/>
          <w:szCs w:val="28"/>
        </w:rPr>
        <w:t>Закона о приватизации -</w:t>
      </w:r>
      <w:r>
        <w:rPr>
          <w:rFonts w:ascii="PT Astra Serif" w:eastAsia="Calibri" w:hAnsi="PT Astra Serif"/>
          <w:color w:val="000000"/>
          <w:szCs w:val="28"/>
        </w:rPr>
        <w:t xml:space="preserve"> в течение 5 дней </w:t>
      </w:r>
      <w:r>
        <w:rPr>
          <w:rFonts w:ascii="PT Astra Serif" w:eastAsia="Calibri" w:hAnsi="PT Astra Serif"/>
          <w:color w:val="000000"/>
          <w:szCs w:val="28"/>
        </w:rPr>
        <w:t>с даты подведения итогов аукциона;</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 xml:space="preserve">б) претендентам, не допущенным к участию в аукционе, - в течение </w:t>
      </w:r>
      <w:r>
        <w:rPr>
          <w:rFonts w:ascii="PT Astra Serif" w:eastAsia="Calibri" w:hAnsi="PT Astra Serif"/>
          <w:szCs w:val="28"/>
        </w:rPr>
        <w:br/>
        <w:t>5 календарных дней со дня подписания протокола об итогах приема заявок и определении участников аукциона.</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в) в случае отзыва претендентом в установленном п</w:t>
      </w:r>
      <w:r>
        <w:rPr>
          <w:rFonts w:ascii="PT Astra Serif" w:eastAsia="Calibri" w:hAnsi="PT Astra Serif"/>
          <w:szCs w:val="28"/>
        </w:rPr>
        <w:t>орядке заявки до даты окончания приема заявок поступивший от претендента задаток подлежит возврату в срок не позднее, чем 5 дней со дня поступления уведомления об отзыве заявки. В случае отзыва претендентом заявки позднее даты окончания приема заявок задат</w:t>
      </w:r>
      <w:r>
        <w:rPr>
          <w:rFonts w:ascii="PT Astra Serif" w:eastAsia="Calibri" w:hAnsi="PT Astra Serif"/>
          <w:szCs w:val="28"/>
        </w:rPr>
        <w:t>ок возвращается в порядке, установленном для участников аукциона.</w:t>
      </w:r>
    </w:p>
    <w:p w:rsidR="00BB1FF5" w:rsidRDefault="004672E0">
      <w:pPr>
        <w:ind w:firstLine="709"/>
        <w:jc w:val="both"/>
        <w:rPr>
          <w:rFonts w:ascii="PT Astra Serif" w:hAnsi="PT Astra Serif"/>
          <w:szCs w:val="28"/>
        </w:rPr>
      </w:pPr>
      <w:r>
        <w:rPr>
          <w:rFonts w:ascii="PT Astra Serif" w:eastAsia="Calibri" w:hAnsi="PT Astra Serif"/>
          <w:szCs w:val="28"/>
        </w:rPr>
        <w:t xml:space="preserve">При уклонении или отказе победителя, </w:t>
      </w:r>
      <w:r>
        <w:rPr>
          <w:rFonts w:ascii="PT Astra Serif" w:hAnsi="PT Astra Serif"/>
          <w:szCs w:val="28"/>
        </w:rPr>
        <w:t xml:space="preserve">либо лица, признанного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t xml:space="preserve">от заключения </w:t>
      </w:r>
      <w:r>
        <w:rPr>
          <w:rFonts w:ascii="PT Astra Serif" w:eastAsia="Calibri" w:hAnsi="PT Astra Serif"/>
          <w:szCs w:val="28"/>
        </w:rPr>
        <w:t xml:space="preserve">в установленный срок договора купли-продажи имущества аукцион признается несостоявшимся, а выставленное на аукционе имущество может быть приватизировано любым из способов, предусмотренных законодательством Российской Федерации о приватизации. Победитель </w:t>
      </w:r>
      <w:r>
        <w:rPr>
          <w:rFonts w:ascii="PT Astra Serif" w:hAnsi="PT Astra Serif"/>
          <w:szCs w:val="28"/>
        </w:rPr>
        <w:t>ли</w:t>
      </w:r>
      <w:r>
        <w:rPr>
          <w:rFonts w:ascii="PT Astra Serif" w:hAnsi="PT Astra Serif"/>
          <w:szCs w:val="28"/>
        </w:rPr>
        <w:t xml:space="preserve">бо лицо, признанное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t xml:space="preserve">утрачивает право на заключение указанного договора, задаток ему не возвращается. </w:t>
      </w:r>
    </w:p>
    <w:p w:rsidR="00BB1FF5" w:rsidRDefault="00BB1FF5">
      <w:pPr>
        <w:ind w:firstLine="709"/>
        <w:jc w:val="both"/>
        <w:rPr>
          <w:rFonts w:ascii="PT Astra Serif" w:eastAsia="Calibri" w:hAnsi="PT Astra Serif"/>
          <w:szCs w:val="28"/>
        </w:rPr>
      </w:pPr>
    </w:p>
    <w:p w:rsidR="00BB1FF5" w:rsidRDefault="004672E0">
      <w:pPr>
        <w:widowControl w:val="0"/>
        <w:numPr>
          <w:ilvl w:val="0"/>
          <w:numId w:val="3"/>
        </w:numPr>
        <w:tabs>
          <w:tab w:val="left" w:pos="567"/>
          <w:tab w:val="left" w:pos="3600"/>
        </w:tabs>
        <w:ind w:left="0" w:firstLine="0"/>
        <w:jc w:val="center"/>
        <w:rPr>
          <w:color w:val="000000"/>
        </w:rPr>
      </w:pPr>
      <w:r>
        <w:rPr>
          <w:rFonts w:ascii="PT Astra Serif" w:hAnsi="PT Astra Serif"/>
          <w:color w:val="000000"/>
          <w:szCs w:val="28"/>
          <w:u w:val="single"/>
        </w:rPr>
        <w:t xml:space="preserve">Порядок, место, даты начала и окончания подачи заявок, </w:t>
      </w:r>
      <w:r>
        <w:rPr>
          <w:rFonts w:ascii="PT Astra Serif" w:hAnsi="PT Astra Serif"/>
          <w:color w:val="000000"/>
          <w:szCs w:val="28"/>
          <w:u w:val="single"/>
        </w:rPr>
        <w:br/>
        <w:t>место и срок подведения итогов продажи.</w:t>
      </w:r>
    </w:p>
    <w:p w:rsidR="00BB1FF5" w:rsidRDefault="004672E0">
      <w:pPr>
        <w:ind w:firstLine="709"/>
        <w:jc w:val="both"/>
        <w:rPr>
          <w:rFonts w:ascii="PT Astra Serif" w:hAnsi="PT Astra Serif"/>
          <w:szCs w:val="28"/>
        </w:rPr>
      </w:pPr>
      <w:r>
        <w:rPr>
          <w:rFonts w:ascii="PT Astra Serif" w:hAnsi="PT Astra Serif"/>
          <w:bCs/>
          <w:color w:val="000000"/>
          <w:szCs w:val="28"/>
        </w:rPr>
        <w:t xml:space="preserve">Указанное в настоящем информационном </w:t>
      </w:r>
      <w:r>
        <w:rPr>
          <w:rFonts w:ascii="PT Astra Serif" w:hAnsi="PT Astra Serif"/>
          <w:bCs/>
          <w:szCs w:val="28"/>
        </w:rPr>
        <w:t>сообщении время – московское.</w:t>
      </w:r>
    </w:p>
    <w:p w:rsidR="00BB1FF5" w:rsidRDefault="004672E0">
      <w:pPr>
        <w:ind w:firstLine="709"/>
        <w:jc w:val="both"/>
        <w:rPr>
          <w:rFonts w:ascii="PT Astra Serif" w:hAnsi="PT Astra Serif"/>
          <w:szCs w:val="28"/>
        </w:rPr>
      </w:pPr>
      <w:r>
        <w:rPr>
          <w:rFonts w:ascii="PT Astra Serif" w:hAnsi="PT Astra Serif"/>
          <w:bCs/>
          <w:szCs w:val="28"/>
        </w:rPr>
        <w:t>При исчислении сроков, указанных в настоящем информационном сообщении, принимается время серв</w:t>
      </w:r>
      <w:r>
        <w:rPr>
          <w:rFonts w:ascii="PT Astra Serif" w:hAnsi="PT Astra Serif"/>
          <w:bCs/>
          <w:szCs w:val="28"/>
        </w:rPr>
        <w:t>ера электронной торговой площадки – московское.</w:t>
      </w:r>
    </w:p>
    <w:p w:rsidR="00BB1FF5" w:rsidRDefault="004672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PT Astra Serif" w:hAnsi="PT Astra Serif"/>
          <w:szCs w:val="28"/>
        </w:rPr>
      </w:pPr>
      <w:r>
        <w:rPr>
          <w:rFonts w:ascii="PT Astra Serif" w:hAnsi="PT Astra Serif"/>
          <w:szCs w:val="28"/>
          <w:u w:val="single"/>
        </w:rPr>
        <w:lastRenderedPageBreak/>
        <w:t>Дата начала приема заявок</w:t>
      </w:r>
      <w:r>
        <w:rPr>
          <w:rFonts w:ascii="PT Astra Serif" w:hAnsi="PT Astra Serif"/>
          <w:szCs w:val="28"/>
        </w:rPr>
        <w:t xml:space="preserve"> на участие в аукционе: </w:t>
      </w:r>
      <w:r>
        <w:rPr>
          <w:rFonts w:ascii="PT Astra Serif" w:hAnsi="PT Astra Serif"/>
          <w:b/>
          <w:bCs/>
          <w:szCs w:val="28"/>
        </w:rPr>
        <w:t>29.10.2026 с 09:00ч.</w:t>
      </w:r>
    </w:p>
    <w:p w:rsidR="00BB1FF5" w:rsidRDefault="004672E0">
      <w:pPr>
        <w:jc w:val="both"/>
        <w:rPr>
          <w:rFonts w:ascii="PT Astra Serif" w:hAnsi="PT Astra Serif"/>
          <w:szCs w:val="28"/>
        </w:rPr>
      </w:pPr>
      <w:r>
        <w:rPr>
          <w:rFonts w:ascii="PT Astra Serif" w:hAnsi="PT Astra Serif"/>
          <w:szCs w:val="28"/>
          <w:u w:val="single"/>
        </w:rPr>
        <w:t>Дата окончания приема заявок</w:t>
      </w:r>
      <w:r>
        <w:rPr>
          <w:rFonts w:ascii="PT Astra Serif" w:hAnsi="PT Astra Serif"/>
          <w:szCs w:val="28"/>
        </w:rPr>
        <w:t xml:space="preserve"> на участие в аукционе: </w:t>
      </w:r>
      <w:r>
        <w:rPr>
          <w:rFonts w:ascii="PT Astra Serif" w:hAnsi="PT Astra Serif"/>
          <w:b/>
          <w:bCs/>
          <w:szCs w:val="28"/>
        </w:rPr>
        <w:t>01.12.2026</w:t>
      </w:r>
      <w:r>
        <w:rPr>
          <w:rFonts w:ascii="PT Astra Serif" w:hAnsi="PT Astra Serif"/>
          <w:b/>
          <w:szCs w:val="28"/>
        </w:rPr>
        <w:t xml:space="preserve"> в 13:00ч.</w:t>
      </w:r>
      <w:r>
        <w:rPr>
          <w:rFonts w:ascii="PT Astra Serif" w:hAnsi="PT Astra Serif"/>
          <w:szCs w:val="28"/>
        </w:rPr>
        <w:t>;</w:t>
      </w:r>
    </w:p>
    <w:p w:rsidR="00BB1FF5" w:rsidRDefault="004672E0">
      <w:pPr>
        <w:jc w:val="both"/>
        <w:rPr>
          <w:rFonts w:ascii="PT Astra Serif" w:hAnsi="PT Astra Serif"/>
          <w:szCs w:val="28"/>
        </w:rPr>
      </w:pPr>
      <w:r>
        <w:rPr>
          <w:rFonts w:ascii="PT Astra Serif" w:hAnsi="PT Astra Serif"/>
          <w:szCs w:val="28"/>
          <w:u w:val="single"/>
        </w:rPr>
        <w:t>Дата определения участников</w:t>
      </w:r>
      <w:r>
        <w:rPr>
          <w:rFonts w:ascii="PT Astra Serif" w:hAnsi="PT Astra Serif"/>
          <w:szCs w:val="28"/>
        </w:rPr>
        <w:t xml:space="preserve">: </w:t>
      </w:r>
      <w:r>
        <w:rPr>
          <w:rFonts w:ascii="PT Astra Serif" w:hAnsi="PT Astra Serif"/>
          <w:b/>
          <w:bCs/>
          <w:szCs w:val="28"/>
        </w:rPr>
        <w:t>02.12.2026.</w:t>
      </w:r>
    </w:p>
    <w:p w:rsidR="00BB1FF5" w:rsidRDefault="004672E0">
      <w:pPr>
        <w:jc w:val="both"/>
        <w:rPr>
          <w:rFonts w:ascii="PT Astra Serif" w:hAnsi="PT Astra Serif"/>
          <w:szCs w:val="28"/>
        </w:rPr>
      </w:pPr>
      <w:r>
        <w:rPr>
          <w:rFonts w:ascii="PT Astra Serif" w:hAnsi="PT Astra Serif"/>
          <w:szCs w:val="28"/>
          <w:u w:val="single"/>
        </w:rPr>
        <w:t xml:space="preserve">Электронный аукцион </w:t>
      </w:r>
      <w:r>
        <w:rPr>
          <w:rFonts w:ascii="PT Astra Serif" w:hAnsi="PT Astra Serif"/>
          <w:szCs w:val="28"/>
          <w:u w:val="single"/>
        </w:rPr>
        <w:t>состоится:</w:t>
      </w:r>
      <w:r>
        <w:rPr>
          <w:rFonts w:ascii="PT Astra Serif" w:hAnsi="PT Astra Serif"/>
          <w:szCs w:val="28"/>
        </w:rPr>
        <w:t xml:space="preserve"> </w:t>
      </w:r>
      <w:r>
        <w:rPr>
          <w:rFonts w:ascii="PT Astra Serif" w:hAnsi="PT Astra Serif"/>
          <w:b/>
          <w:bCs/>
          <w:szCs w:val="28"/>
        </w:rPr>
        <w:t>03.12.2026</w:t>
      </w:r>
      <w:r>
        <w:rPr>
          <w:rFonts w:ascii="PT Astra Serif" w:hAnsi="PT Astra Serif"/>
          <w:b/>
          <w:szCs w:val="28"/>
        </w:rPr>
        <w:t xml:space="preserve"> в 10:00ч.</w:t>
      </w:r>
    </w:p>
    <w:p w:rsidR="00BB1FF5" w:rsidRDefault="004672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b/>
          <w:szCs w:val="28"/>
          <w:u w:val="single"/>
        </w:rPr>
        <w:t xml:space="preserve">Место подведения итогов продажи муниципального имущества: </w:t>
      </w:r>
    </w:p>
    <w:p w:rsidR="00BB1FF5" w:rsidRDefault="004672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pPr>
      <w:r>
        <w:rPr>
          <w:rFonts w:ascii="PT Astra Serif" w:hAnsi="PT Astra Serif"/>
          <w:szCs w:val="28"/>
        </w:rPr>
        <w:t xml:space="preserve">- электронная площадка – универсальная торговая платформа АО «Сбербанк-АСТ», размещенная на сайте </w:t>
      </w:r>
      <w:hyperlink r:id="rId16">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w:t>
        </w:r>
        <w:r>
          <w:rPr>
            <w:rStyle w:val="a6"/>
            <w:rFonts w:ascii="PT Astra Serif" w:hAnsi="PT Astra Serif"/>
            <w:color w:val="auto"/>
            <w:szCs w:val="28"/>
          </w:rPr>
          <w:t>k-ast.ru</w:t>
        </w:r>
      </w:hyperlink>
      <w:r>
        <w:rPr>
          <w:rFonts w:ascii="PT Astra Serif" w:hAnsi="PT Astra Serif"/>
          <w:szCs w:val="28"/>
        </w:rPr>
        <w:t xml:space="preserve"> в сети Интернет (торговая секция «Приватизация, аренда и продажа прав»).</w:t>
      </w:r>
    </w:p>
    <w:p w:rsidR="00BB1FF5" w:rsidRDefault="004672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b/>
          <w:bCs/>
          <w:szCs w:val="28"/>
          <w:u w:val="single"/>
        </w:rPr>
        <w:t>Срок подведения итогов продажи муниципального имущества:</w:t>
      </w:r>
    </w:p>
    <w:p w:rsidR="00BB1FF5" w:rsidRDefault="004672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szCs w:val="28"/>
        </w:rPr>
        <w:t xml:space="preserve">- в течение одного часа с момента получения электронного журнала, но не позднее рабочего дня, следующего за днем подведения итогов аукциона; </w:t>
      </w:r>
    </w:p>
    <w:p w:rsidR="00BB1FF5" w:rsidRDefault="004672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szCs w:val="28"/>
        </w:rPr>
        <w:t>- не позднее рабочего дня, следующего за днем подведения итогов аукциона, если заявку на участие подало только одн</w:t>
      </w:r>
      <w:r>
        <w:rPr>
          <w:rFonts w:ascii="PT Astra Serif" w:hAnsi="PT Astra Serif"/>
          <w:szCs w:val="28"/>
        </w:rPr>
        <w:t>о лицо, признанное единственным участником аукциона.</w:t>
      </w:r>
    </w:p>
    <w:p w:rsidR="00BB1FF5" w:rsidRDefault="004672E0">
      <w:pPr>
        <w:widowControl w:val="0"/>
        <w:ind w:firstLine="709"/>
        <w:jc w:val="both"/>
      </w:pPr>
      <w:r>
        <w:rPr>
          <w:rFonts w:ascii="PT Astra Serif" w:hAnsi="PT Astra Serif"/>
          <w:b/>
          <w:szCs w:val="28"/>
          <w:u w:val="single"/>
        </w:rPr>
        <w:t>Место проведения электронного аукциона:</w:t>
      </w:r>
      <w:r>
        <w:rPr>
          <w:rFonts w:ascii="PT Astra Serif" w:hAnsi="PT Astra Serif"/>
          <w:szCs w:val="28"/>
        </w:rPr>
        <w:t xml:space="preserve"> электронная площадка – универсальная торговая платформа АО «Сбербанк-АСТ», размещенная на сайте </w:t>
      </w:r>
      <w:hyperlink r:id="rId17">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w:t>
        </w:r>
        <w:r>
          <w:rPr>
            <w:rStyle w:val="a6"/>
            <w:rFonts w:ascii="PT Astra Serif" w:hAnsi="PT Astra Serif"/>
            <w:color w:val="auto"/>
            <w:szCs w:val="28"/>
          </w:rPr>
          <w:t>k-ast.ru</w:t>
        </w:r>
      </w:hyperlink>
      <w:r>
        <w:rPr>
          <w:rFonts w:ascii="PT Astra Serif" w:hAnsi="PT Astra Serif"/>
          <w:szCs w:val="28"/>
        </w:rPr>
        <w:t xml:space="preserve"> в сети Интернет (торговая секция «Приватизация, аренда и продажа прав»).</w:t>
      </w:r>
    </w:p>
    <w:p w:rsidR="00BB1FF5" w:rsidRDefault="004672E0">
      <w:pPr>
        <w:widowControl w:val="0"/>
        <w:ind w:firstLine="709"/>
        <w:jc w:val="both"/>
        <w:rPr>
          <w:rFonts w:ascii="PT Astra Serif" w:hAnsi="PT Astra Serif"/>
          <w:szCs w:val="28"/>
        </w:rPr>
      </w:pPr>
      <w:r>
        <w:rPr>
          <w:rFonts w:ascii="PT Astra Serif" w:hAnsi="PT Astra Serif"/>
          <w:bCs/>
          <w:szCs w:val="28"/>
        </w:rPr>
        <w:t>Для обеспечения доступа к участию в электронном аукционе Претендентам необходимо пройти процедуру регистрации: на электронной площадке или на и</w:t>
      </w:r>
      <w:r>
        <w:rPr>
          <w:rFonts w:ascii="PT Astra Serif" w:hAnsi="PT Astra Serif"/>
          <w:szCs w:val="28"/>
        </w:rPr>
        <w:t>нформационном ресурсе государст</w:t>
      </w:r>
      <w:r>
        <w:rPr>
          <w:rFonts w:ascii="PT Astra Serif" w:hAnsi="PT Astra Serif"/>
          <w:szCs w:val="28"/>
        </w:rPr>
        <w:t>венной информационной системы «Официальный сайт Российской Федерации в информационно-телекоммуникационной сети «Интернет» www.torgi.gov.ru (далее – </w:t>
      </w:r>
      <w:r>
        <w:rPr>
          <w:rFonts w:ascii="PT Astra Serif" w:hAnsi="PT Astra Serif"/>
          <w:bCs/>
          <w:szCs w:val="28"/>
        </w:rPr>
        <w:t>ГИС Торги</w:t>
      </w:r>
      <w:r>
        <w:rPr>
          <w:rFonts w:ascii="PT Astra Serif" w:hAnsi="PT Astra Serif"/>
          <w:szCs w:val="28"/>
        </w:rPr>
        <w:t>)</w:t>
      </w:r>
      <w:r>
        <w:rPr>
          <w:rFonts w:ascii="PT Astra Serif" w:hAnsi="PT Astra Serif"/>
          <w:bCs/>
          <w:szCs w:val="28"/>
        </w:rPr>
        <w:t>.</w:t>
      </w:r>
    </w:p>
    <w:p w:rsidR="00BB1FF5" w:rsidRDefault="004672E0">
      <w:pPr>
        <w:shd w:val="clear" w:color="auto" w:fill="FFFFFF"/>
        <w:ind w:firstLine="709"/>
        <w:jc w:val="both"/>
      </w:pPr>
      <w:r>
        <w:rPr>
          <w:rFonts w:ascii="PT Astra Serif" w:hAnsi="PT Astra Serif"/>
          <w:b/>
          <w:bCs/>
          <w:color w:val="000000"/>
          <w:szCs w:val="28"/>
          <w:u w:val="single"/>
        </w:rPr>
        <w:t>Регистрация на и</w:t>
      </w:r>
      <w:r>
        <w:rPr>
          <w:rFonts w:ascii="PT Astra Serif" w:hAnsi="PT Astra Serif"/>
          <w:b/>
          <w:color w:val="000000"/>
          <w:szCs w:val="28"/>
          <w:u w:val="single"/>
        </w:rPr>
        <w:t>нформационном ресурсе государственной информационной системы «Официальный сайт Р</w:t>
      </w:r>
      <w:r>
        <w:rPr>
          <w:rFonts w:ascii="PT Astra Serif" w:hAnsi="PT Astra Serif"/>
          <w:b/>
          <w:color w:val="000000"/>
          <w:szCs w:val="28"/>
          <w:u w:val="single"/>
        </w:rPr>
        <w:t xml:space="preserve">оссийской Федерации в информационно-телекоммуникационной сети «Интернет» </w:t>
      </w:r>
      <w:hyperlink r:id="rId18">
        <w:r>
          <w:rPr>
            <w:rFonts w:ascii="PT Astra Serif" w:hAnsi="PT Astra Serif"/>
            <w:b/>
            <w:bCs/>
            <w:szCs w:val="28"/>
            <w:u w:val="single"/>
          </w:rPr>
          <w:t>www.torgi.gov.ru</w:t>
        </w:r>
      </w:hyperlink>
      <w:r>
        <w:rPr>
          <w:rFonts w:ascii="PT Astra Serif" w:hAnsi="PT Astra Serif"/>
          <w:b/>
          <w:bCs/>
          <w:color w:val="000000"/>
          <w:szCs w:val="28"/>
          <w:u w:val="single"/>
        </w:rPr>
        <w:t>.</w:t>
      </w:r>
      <w:r>
        <w:rPr>
          <w:rFonts w:ascii="PT Astra Serif" w:hAnsi="PT Astra Serif"/>
          <w:bCs/>
          <w:color w:val="000000"/>
          <w:szCs w:val="28"/>
        </w:rPr>
        <w:t xml:space="preserve"> </w:t>
      </w:r>
      <w:r>
        <w:rPr>
          <w:rFonts w:ascii="PT Astra Serif" w:hAnsi="PT Astra Serif"/>
          <w:color w:val="000000"/>
          <w:szCs w:val="28"/>
        </w:rPr>
        <w:t xml:space="preserve">Для участия в торгах по реализации муниципального имущества проводится регистрация в ГИС Торги. Пройдя регистрацию в ГИС </w:t>
      </w:r>
      <w:r>
        <w:rPr>
          <w:rFonts w:ascii="PT Astra Serif" w:hAnsi="PT Astra Serif"/>
          <w:color w:val="000000"/>
          <w:szCs w:val="28"/>
        </w:rPr>
        <w:t>Торги, физическое лицо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Перед началом регистрации в ГИС Торги необходимо получить квалифицированную электронную подпись в удостоверяющем центре, аккредитованном Министерством цифрового развития, связи и массовых коммуникаций Российской Федерации. В случае если имеется действующая</w:t>
      </w:r>
      <w:r>
        <w:rPr>
          <w:rFonts w:ascii="PT Astra Serif" w:hAnsi="PT Astra Serif"/>
          <w:color w:val="000000"/>
          <w:szCs w:val="28"/>
        </w:rPr>
        <w:t xml:space="preserve"> квалифицированная электронная подпись, повторное получение не требуется. </w:t>
      </w:r>
    </w:p>
    <w:p w:rsidR="00BB1FF5" w:rsidRDefault="004672E0">
      <w:pPr>
        <w:shd w:val="clear" w:color="auto" w:fill="FFFFFF"/>
        <w:ind w:firstLine="709"/>
        <w:jc w:val="both"/>
      </w:pPr>
      <w:r>
        <w:rPr>
          <w:rFonts w:ascii="PT Astra Serif" w:hAnsi="PT Astra Serif"/>
          <w:color w:val="000000"/>
          <w:szCs w:val="28"/>
        </w:rPr>
        <w:t>Пройти регистрацию на Госуслугах (ЕСИА). Если пользователь уже зарегистрирован на Госуслугах (ЕСИА), достаточно воспользоваться имеющейся подтвержденной учетной записью. Далее необх</w:t>
      </w:r>
      <w:r>
        <w:rPr>
          <w:rFonts w:ascii="PT Astra Serif" w:hAnsi="PT Astra Serif"/>
          <w:color w:val="000000"/>
          <w:szCs w:val="28"/>
        </w:rPr>
        <w:t xml:space="preserve">одимо прейти на сайт </w:t>
      </w:r>
      <w:hyperlink r:id="rId19">
        <w:r>
          <w:rPr>
            <w:rFonts w:ascii="PT Astra Serif" w:hAnsi="PT Astra Serif"/>
            <w:color w:val="000000"/>
            <w:szCs w:val="28"/>
            <w:u w:val="single"/>
          </w:rPr>
          <w:t>www.torgi.gov.ru</w:t>
        </w:r>
      </w:hyperlink>
      <w:r>
        <w:rPr>
          <w:rFonts w:ascii="PT Astra Serif" w:hAnsi="PT Astra Serif"/>
          <w:color w:val="000000"/>
          <w:szCs w:val="28"/>
        </w:rPr>
        <w:t xml:space="preserve">, нажать на главной странице кнопку «Войти» и выбрать личный кабинет участника. В открывшемся окне необходимо </w:t>
      </w:r>
      <w:r>
        <w:rPr>
          <w:rFonts w:ascii="PT Astra Serif" w:hAnsi="PT Astra Serif"/>
          <w:color w:val="000000"/>
          <w:szCs w:val="28"/>
        </w:rPr>
        <w:lastRenderedPageBreak/>
        <w:t>заполнить заявление на регистрацию участника (часть сведений запо</w:t>
      </w:r>
      <w:r>
        <w:rPr>
          <w:rFonts w:ascii="PT Astra Serif" w:hAnsi="PT Astra Serif"/>
          <w:color w:val="000000"/>
          <w:szCs w:val="28"/>
        </w:rPr>
        <w:t xml:space="preserve">лняется автоматически на основании данных из государственных реестров), подписать заявление на регистрацию квалифицированной электронной подписью, нажав кнопку </w:t>
      </w:r>
      <w:r>
        <w:rPr>
          <w:rFonts w:ascii="PT Astra Serif" w:hAnsi="PT Astra Serif"/>
          <w:bCs/>
          <w:color w:val="000000"/>
          <w:szCs w:val="28"/>
        </w:rPr>
        <w:t>«Подписать и отправить»</w:t>
      </w:r>
      <w:r>
        <w:rPr>
          <w:rFonts w:ascii="PT Astra Serif" w:hAnsi="PT Astra Serif"/>
          <w:color w:val="000000"/>
          <w:szCs w:val="28"/>
        </w:rPr>
        <w:t>. После чего участник будет зарегистрирован в ГИС Торги.</w:t>
      </w:r>
    </w:p>
    <w:p w:rsidR="00BB1FF5" w:rsidRDefault="004672E0">
      <w:pPr>
        <w:shd w:val="clear" w:color="auto" w:fill="FFFFFF"/>
        <w:ind w:firstLine="709"/>
        <w:jc w:val="both"/>
        <w:rPr>
          <w:rFonts w:ascii="PT Astra Serif" w:hAnsi="PT Astra Serif"/>
          <w:color w:val="000000"/>
          <w:szCs w:val="28"/>
        </w:rPr>
      </w:pPr>
      <w:r>
        <w:rPr>
          <w:rFonts w:ascii="PT Astra Serif" w:hAnsi="PT Astra Serif"/>
          <w:color w:val="000000"/>
          <w:szCs w:val="28"/>
        </w:rPr>
        <w:t>После регистраци</w:t>
      </w:r>
      <w:r>
        <w:rPr>
          <w:rFonts w:ascii="PT Astra Serif" w:hAnsi="PT Astra Serif"/>
          <w:color w:val="000000"/>
          <w:szCs w:val="28"/>
        </w:rPr>
        <w:t>и в ГИС Торги информация об участнике автоматически направляется на электронные площадки по защищенным каналам. Операторы электронных площадок регистрируют участника торгов на электронной площадке не позднее рабочего дня, следующего за днем его регистрации</w:t>
      </w:r>
      <w:r>
        <w:rPr>
          <w:rFonts w:ascii="PT Astra Serif" w:hAnsi="PT Astra Serif"/>
          <w:color w:val="000000"/>
          <w:szCs w:val="28"/>
        </w:rPr>
        <w:t xml:space="preserve"> в ГИС Торги. В случае, если физическое лицо передает полномочия на участие в торгах иному физическому лицу по доверенности, то доверенному лицу также необходимо пройти регистрацию в ГИС Торги. При этом такому представителю необходимо представить скан-обра</w:t>
      </w:r>
      <w:r>
        <w:rPr>
          <w:rFonts w:ascii="PT Astra Serif" w:hAnsi="PT Astra Serif"/>
          <w:color w:val="000000"/>
          <w:szCs w:val="28"/>
        </w:rPr>
        <w:t>з доверенности в составе заявки на электронной площадке.</w:t>
      </w:r>
    </w:p>
    <w:p w:rsidR="00BB1FF5" w:rsidRDefault="004672E0">
      <w:pPr>
        <w:shd w:val="clear" w:color="auto" w:fill="FFFFFF"/>
        <w:ind w:firstLine="709"/>
        <w:jc w:val="both"/>
      </w:pPr>
      <w:r>
        <w:rPr>
          <w:rFonts w:ascii="PT Astra Serif" w:hAnsi="PT Astra Serif"/>
          <w:color w:val="000000"/>
          <w:szCs w:val="28"/>
        </w:rPr>
        <w:t xml:space="preserve">По дополнительным вопросам по регистрации, необходимо </w:t>
      </w:r>
      <w:r>
        <w:rPr>
          <w:rFonts w:ascii="PT Astra Serif" w:hAnsi="PT Astra Serif"/>
          <w:color w:val="000000"/>
          <w:szCs w:val="28"/>
        </w:rPr>
        <w:br/>
        <w:t>перейти в раздел «Служба поддержки» (</w:t>
      </w:r>
      <w:hyperlink r:id="rId20">
        <w:r>
          <w:rPr>
            <w:rFonts w:ascii="PT Astra Serif" w:hAnsi="PT Astra Serif"/>
            <w:color w:val="000000"/>
            <w:szCs w:val="28"/>
            <w:u w:val="single"/>
          </w:rPr>
          <w:t>https://torgi.gov.ru/new/cabinet/support</w:t>
        </w:r>
        <w:r>
          <w:rPr>
            <w:rFonts w:ascii="PT Astra Serif" w:hAnsi="PT Astra Serif"/>
            <w:color w:val="000000"/>
            <w:szCs w:val="28"/>
            <w:u w:val="single"/>
          </w:rPr>
          <w:t>/center</w:t>
        </w:r>
      </w:hyperlink>
      <w:r>
        <w:rPr>
          <w:rFonts w:ascii="PT Astra Serif" w:hAnsi="PT Astra Serif"/>
          <w:color w:val="000000"/>
          <w:szCs w:val="28"/>
        </w:rPr>
        <w:t>) для ознакомления с </w:t>
      </w:r>
      <w:hyperlink r:id="rId21" w:tgtFrame="_blank">
        <w:r>
          <w:rPr>
            <w:rFonts w:ascii="PT Astra Serif" w:hAnsi="PT Astra Serif"/>
            <w:color w:val="000000"/>
            <w:szCs w:val="28"/>
            <w:u w:val="single"/>
          </w:rPr>
          <w:t>Информационными материалами</w:t>
        </w:r>
      </w:hyperlink>
      <w:r>
        <w:rPr>
          <w:rFonts w:ascii="PT Astra Serif" w:hAnsi="PT Astra Serif"/>
          <w:color w:val="000000"/>
          <w:szCs w:val="28"/>
        </w:rPr>
        <w:t>, либо направить обращение в Службу поддержки.</w:t>
      </w:r>
    </w:p>
    <w:p w:rsidR="00BB1FF5" w:rsidRDefault="004672E0">
      <w:pPr>
        <w:widowControl w:val="0"/>
        <w:ind w:firstLine="709"/>
        <w:jc w:val="both"/>
      </w:pPr>
      <w:r>
        <w:rPr>
          <w:rFonts w:ascii="PT Astra Serif" w:hAnsi="PT Astra Serif"/>
          <w:b/>
          <w:bCs/>
          <w:color w:val="000000"/>
          <w:szCs w:val="28"/>
          <w:u w:val="single"/>
        </w:rPr>
        <w:t>Регистрация на электронной площадке</w:t>
      </w:r>
      <w:r>
        <w:rPr>
          <w:rFonts w:ascii="PT Astra Serif" w:hAnsi="PT Astra Serif"/>
          <w:bCs/>
          <w:color w:val="000000"/>
          <w:szCs w:val="28"/>
        </w:rPr>
        <w:t xml:space="preserve"> проводится в соответствии с Регламент</w:t>
      </w:r>
      <w:r>
        <w:rPr>
          <w:rFonts w:ascii="PT Astra Serif" w:hAnsi="PT Astra Serif"/>
          <w:bCs/>
          <w:color w:val="000000"/>
          <w:szCs w:val="28"/>
        </w:rPr>
        <w:t>ом электронной площадки (</w:t>
      </w:r>
      <w:hyperlink r:id="rId22">
        <w:r>
          <w:rPr>
            <w:rStyle w:val="a6"/>
            <w:rFonts w:ascii="PT Astra Serif" w:hAnsi="PT Astra Serif"/>
            <w:bCs/>
            <w:color w:val="000000"/>
            <w:szCs w:val="28"/>
          </w:rPr>
          <w:t>https://utp.sberbank-</w:t>
        </w:r>
        <w:r>
          <w:rPr>
            <w:rStyle w:val="a6"/>
            <w:rFonts w:ascii="PT Astra Serif" w:hAnsi="PT Astra Serif"/>
            <w:bCs/>
            <w:color w:val="000000"/>
            <w:szCs w:val="28"/>
            <w:lang w:val="en-US"/>
          </w:rPr>
          <w:t>a</w:t>
        </w:r>
        <w:r>
          <w:rPr>
            <w:rStyle w:val="a6"/>
            <w:rFonts w:ascii="PT Astra Serif" w:hAnsi="PT Astra Serif"/>
            <w:bCs/>
            <w:color w:val="000000"/>
            <w:szCs w:val="28"/>
          </w:rPr>
          <w:t>st.ru/Bankruptcy/ Notice/1086/</w:t>
        </w:r>
      </w:hyperlink>
      <w:r>
        <w:rPr>
          <w:rStyle w:val="a6"/>
          <w:rFonts w:ascii="PT Astra Serif" w:hAnsi="PT Astra Serif"/>
          <w:color w:val="000000"/>
          <w:szCs w:val="28"/>
        </w:rPr>
        <w:t>Instructions</w:t>
      </w:r>
      <w:r>
        <w:rPr>
          <w:rFonts w:ascii="PT Astra Serif" w:hAnsi="PT Astra Serif"/>
          <w:bCs/>
          <w:color w:val="000000"/>
          <w:szCs w:val="28"/>
        </w:rPr>
        <w:t>).</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Для получения регистрации на электронной площадке претенденты представляют оператору элект</w:t>
      </w:r>
      <w:r>
        <w:rPr>
          <w:rFonts w:ascii="PT Astra Serif" w:hAnsi="PT Astra Serif"/>
          <w:color w:val="000000"/>
          <w:szCs w:val="28"/>
        </w:rPr>
        <w:t>ронной площадки:</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 заявление об их регистрации на электронной площадке по форме, установленной оператором электронной площадки (далее - заявление);</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 адрес электронной почты этого претендента для направления оператором электронной площадки уведомлений и ин</w:t>
      </w:r>
      <w:r>
        <w:rPr>
          <w:rFonts w:ascii="PT Astra Serif" w:hAnsi="PT Astra Serif"/>
          <w:color w:val="000000"/>
          <w:szCs w:val="28"/>
        </w:rPr>
        <w:t>ой информации.</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Оператор электронной площадки не должен требовать от претендента иные  документы и информацию.</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 xml:space="preserve">В срок, не превышающий 3 рабочих дней со дня поступления заявления и информации, оператор электронной площадки осуществляет регистрацию </w:t>
      </w:r>
      <w:r>
        <w:rPr>
          <w:rFonts w:ascii="PT Astra Serif" w:hAnsi="PT Astra Serif"/>
          <w:color w:val="000000"/>
          <w:szCs w:val="28"/>
        </w:rPr>
        <w:t>претендента на электронной площадке или отказывает ему в регистрации, и не позднее 1 рабочего дня, следующего за днем регистрации (отказа в регистрации) претендента направляет ему уведомление о принятом решении.</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Оператор электронной площадки отказывает пре</w:t>
      </w:r>
      <w:r>
        <w:rPr>
          <w:rFonts w:ascii="PT Astra Serif" w:hAnsi="PT Astra Serif"/>
          <w:color w:val="000000"/>
          <w:szCs w:val="28"/>
        </w:rPr>
        <w:t>тенденту в регистрации в случае непредставления заявления по форме, установленной оператором электронной площадки, или информации.</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При принятии оператором электронной площадки решения об отказе в регистрации претендента уведомление должно содержать основан</w:t>
      </w:r>
      <w:r>
        <w:rPr>
          <w:rFonts w:ascii="PT Astra Serif" w:hAnsi="PT Astra Serif"/>
          <w:color w:val="000000"/>
          <w:szCs w:val="28"/>
        </w:rPr>
        <w:t>ия отказа. Этот претендент вправе вновь представить заявление и информацию, необходимые для</w:t>
      </w:r>
      <w:r>
        <w:rPr>
          <w:rFonts w:ascii="PT Astra Serif" w:hAnsi="PT Astra Serif"/>
          <w:color w:val="00A933"/>
          <w:szCs w:val="28"/>
        </w:rPr>
        <w:t xml:space="preserve"> </w:t>
      </w:r>
      <w:r>
        <w:rPr>
          <w:rFonts w:ascii="PT Astra Serif" w:hAnsi="PT Astra Serif"/>
          <w:color w:val="000000"/>
          <w:szCs w:val="28"/>
        </w:rPr>
        <w:t>получения регистрации на электронной площадке.</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lastRenderedPageBreak/>
        <w:t>Регистрация претендента на электронной площадке осуществляется на срок, который не должен превышать 3 года со дня нап</w:t>
      </w:r>
      <w:r>
        <w:rPr>
          <w:rFonts w:ascii="PT Astra Serif" w:hAnsi="PT Astra Serif"/>
          <w:color w:val="000000"/>
          <w:szCs w:val="28"/>
        </w:rPr>
        <w:t>равления оператором электронной площадки этому претенденту уведомления о принятии решения о его регистрации на электронной площадке.</w:t>
      </w:r>
    </w:p>
    <w:p w:rsidR="00BB1FF5" w:rsidRDefault="004672E0">
      <w:pPr>
        <w:shd w:val="clear" w:color="auto" w:fill="FFFFFF"/>
        <w:ind w:firstLine="709"/>
        <w:jc w:val="both"/>
        <w:rPr>
          <w:rFonts w:ascii="PT Astra Serif" w:hAnsi="PT Astra Serif"/>
          <w:szCs w:val="28"/>
        </w:rPr>
      </w:pPr>
      <w:r>
        <w:rPr>
          <w:rFonts w:ascii="PT Astra Serif" w:hAnsi="PT Astra Serif"/>
          <w:color w:val="000000"/>
          <w:szCs w:val="28"/>
        </w:rPr>
        <w:t xml:space="preserve">Претендент, получивший регистрацию на электронной площадке, вправе участвовать во всех продажах имущества в электронной </w:t>
      </w:r>
      <w:r>
        <w:rPr>
          <w:rFonts w:ascii="PT Astra Serif" w:hAnsi="PT Astra Serif"/>
          <w:color w:val="000000"/>
          <w:szCs w:val="28"/>
        </w:rPr>
        <w:t>форме, проводимых на этой электронной площадке.</w:t>
      </w:r>
    </w:p>
    <w:p w:rsidR="00BB1FF5" w:rsidRDefault="004672E0">
      <w:pPr>
        <w:widowControl w:val="0"/>
        <w:ind w:firstLine="709"/>
        <w:jc w:val="both"/>
        <w:rPr>
          <w:rFonts w:ascii="PT Astra Serif" w:hAnsi="PT Astra Serif"/>
          <w:szCs w:val="28"/>
        </w:rPr>
      </w:pPr>
      <w:r>
        <w:rPr>
          <w:rFonts w:ascii="PT Astra Serif" w:hAnsi="PT Astra Serif"/>
          <w:bCs/>
          <w:color w:val="000000"/>
          <w:szCs w:val="28"/>
        </w:rPr>
        <w:t>Подача заявки на участие осуществляется только посредством интерфейса универсальной торговой платформы АО «Сбербанк-АСТ» торговой секции «</w:t>
      </w:r>
      <w:r>
        <w:rPr>
          <w:rFonts w:ascii="PT Astra Serif" w:hAnsi="PT Astra Serif"/>
          <w:color w:val="000000"/>
          <w:szCs w:val="28"/>
        </w:rPr>
        <w:t>Приватизация, аренда и продажа прав</w:t>
      </w:r>
      <w:r>
        <w:rPr>
          <w:rFonts w:ascii="PT Astra Serif" w:hAnsi="PT Astra Serif"/>
          <w:bCs/>
          <w:color w:val="000000"/>
          <w:szCs w:val="28"/>
        </w:rPr>
        <w:t xml:space="preserve">» из личного кабинета претендента </w:t>
      </w:r>
      <w:r>
        <w:rPr>
          <w:rFonts w:ascii="PT Astra Serif" w:hAnsi="PT Astra Serif"/>
          <w:color w:val="000000"/>
          <w:szCs w:val="28"/>
        </w:rPr>
        <w:t>(</w:t>
      </w:r>
      <w:r>
        <w:rPr>
          <w:rFonts w:ascii="PT Astra Serif" w:hAnsi="PT Astra Serif"/>
          <w:color w:val="000000"/>
          <w:szCs w:val="28"/>
        </w:rPr>
        <w:t>образец заявки приведен в приложении 3 к настоящему информационному сообщению)</w:t>
      </w:r>
      <w:r>
        <w:rPr>
          <w:rFonts w:ascii="PT Astra Serif" w:hAnsi="PT Astra Serif"/>
          <w:bCs/>
          <w:color w:val="000000"/>
          <w:szCs w:val="28"/>
        </w:rPr>
        <w:t>.</w:t>
      </w:r>
    </w:p>
    <w:p w:rsidR="00BB1FF5" w:rsidRDefault="004672E0">
      <w:pPr>
        <w:widowControl w:val="0"/>
        <w:ind w:firstLine="709"/>
        <w:jc w:val="both"/>
      </w:pPr>
      <w:r>
        <w:rPr>
          <w:rFonts w:ascii="PT Astra Serif" w:hAnsi="PT Astra Serif"/>
          <w:bCs/>
          <w:color w:val="000000"/>
          <w:szCs w:val="28"/>
        </w:rPr>
        <w:t xml:space="preserve">Инструкция для участника торгов по работе в торговой секции «Приватизация, аренда и продажа прав» универсальной торговой платформы АО «Сбербанк-АСТ» размещена по адресу: </w:t>
      </w:r>
      <w:hyperlink r:id="rId23">
        <w:r>
          <w:rPr>
            <w:rFonts w:ascii="PT Astra Serif" w:hAnsi="PT Astra Serif"/>
            <w:bCs/>
            <w:color w:val="000000"/>
            <w:szCs w:val="28"/>
          </w:rPr>
          <w:t>https://utp.sberbank-ast.ru/Bankruptcy/Notice/1640/Instructions</w:t>
        </w:r>
      </w:hyperlink>
    </w:p>
    <w:p w:rsidR="00BB1FF5" w:rsidRDefault="004672E0">
      <w:pPr>
        <w:widowControl w:val="0"/>
        <w:ind w:firstLine="709"/>
        <w:jc w:val="both"/>
      </w:pPr>
      <w:r>
        <w:rPr>
          <w:rFonts w:ascii="PT Astra Serif" w:hAnsi="PT Astra Serif"/>
          <w:bCs/>
          <w:color w:val="000000"/>
          <w:szCs w:val="28"/>
        </w:rPr>
        <w:t>После заполнения формы подачи заявки заявку необходимо подписать электронной подписью. Получить сертификаты электро</w:t>
      </w:r>
      <w:r>
        <w:rPr>
          <w:rFonts w:ascii="PT Astra Serif" w:hAnsi="PT Astra Serif"/>
          <w:bCs/>
          <w:color w:val="000000"/>
          <w:szCs w:val="28"/>
        </w:rPr>
        <w:t xml:space="preserve">нной подписи можно в Авторизованных удостоверяющих центрах. С полным списком авторизованных удостоверяющих центров можно </w:t>
      </w:r>
      <w:r>
        <w:rPr>
          <w:rFonts w:ascii="PT Astra Serif" w:hAnsi="PT Astra Serif"/>
          <w:bCs/>
          <w:color w:val="000000"/>
          <w:szCs w:val="28"/>
        </w:rPr>
        <w:br/>
        <w:t xml:space="preserve">ознакомиться на электронной площадке по адресу: </w:t>
      </w:r>
      <w:hyperlink r:id="rId24">
        <w:r>
          <w:rPr>
            <w:rFonts w:ascii="PT Astra Serif" w:hAnsi="PT Astra Serif"/>
            <w:bCs/>
            <w:color w:val="000000"/>
            <w:szCs w:val="28"/>
            <w:u w:val="single"/>
          </w:rPr>
          <w:t>http</w:t>
        </w:r>
        <w:r>
          <w:rPr>
            <w:rFonts w:ascii="PT Astra Serif" w:hAnsi="PT Astra Serif"/>
            <w:bCs/>
            <w:color w:val="000000"/>
            <w:szCs w:val="28"/>
            <w:u w:val="single"/>
            <w:lang w:val="en-US"/>
          </w:rPr>
          <w:t>s</w:t>
        </w:r>
        <w:r>
          <w:rPr>
            <w:rFonts w:ascii="PT Astra Serif" w:hAnsi="PT Astra Serif"/>
            <w:bCs/>
            <w:color w:val="000000"/>
            <w:szCs w:val="28"/>
            <w:u w:val="single"/>
          </w:rPr>
          <w:t>://www.sberbank-ast.ru</w:t>
        </w:r>
        <w:r>
          <w:rPr>
            <w:rFonts w:ascii="PT Astra Serif" w:hAnsi="PT Astra Serif"/>
            <w:bCs/>
            <w:color w:val="000000"/>
            <w:szCs w:val="28"/>
            <w:u w:val="single"/>
          </w:rPr>
          <w:t>/CAList.aspx</w:t>
        </w:r>
      </w:hyperlink>
      <w:r>
        <w:rPr>
          <w:rFonts w:ascii="PT Astra Serif" w:hAnsi="PT Astra Serif"/>
          <w:bCs/>
          <w:color w:val="000000"/>
          <w:szCs w:val="28"/>
          <w:u w:val="single"/>
        </w:rPr>
        <w:t>.</w:t>
      </w:r>
    </w:p>
    <w:p w:rsidR="00BB1FF5" w:rsidRDefault="004672E0">
      <w:pPr>
        <w:shd w:val="clear" w:color="auto" w:fill="FFFFFF"/>
        <w:ind w:firstLine="709"/>
        <w:jc w:val="both"/>
        <w:rPr>
          <w:rFonts w:ascii="PT Astra Serif" w:hAnsi="PT Astra Serif"/>
          <w:szCs w:val="28"/>
        </w:rPr>
      </w:pPr>
      <w:r>
        <w:rPr>
          <w:rFonts w:ascii="PT Astra Serif" w:hAnsi="PT Astra Serif"/>
          <w:b/>
          <w:bCs/>
          <w:szCs w:val="28"/>
          <w:u w:val="single"/>
        </w:rPr>
        <w:t>Документооборот между претендентами, участниками, оператором электронной площадки и продавцом осуществляется через электронную площадку</w:t>
      </w:r>
      <w:r>
        <w:rPr>
          <w:rFonts w:ascii="PT Astra Serif" w:hAnsi="PT Astra Serif"/>
          <w:bCs/>
          <w:szCs w:val="28"/>
        </w:rPr>
        <w:t xml:space="preserve"> в форме электронных документов либо электронных образов документов (документов на бумажном носителе, преоб</w:t>
      </w:r>
      <w:r>
        <w:rPr>
          <w:rFonts w:ascii="PT Astra Serif" w:hAnsi="PT Astra Serif"/>
          <w:bCs/>
          <w:szCs w:val="28"/>
        </w:rPr>
        <w:t>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BB1FF5" w:rsidRDefault="004672E0">
      <w:pPr>
        <w:shd w:val="clear" w:color="auto" w:fill="FFFFFF"/>
        <w:ind w:firstLine="709"/>
        <w:jc w:val="both"/>
        <w:rPr>
          <w:rFonts w:ascii="PT Astra Serif" w:hAnsi="PT Astra Serif"/>
          <w:szCs w:val="28"/>
        </w:rPr>
      </w:pPr>
      <w:r>
        <w:rPr>
          <w:rFonts w:ascii="PT Astra Serif" w:hAnsi="PT Astra Serif"/>
          <w:bCs/>
          <w:szCs w:val="28"/>
        </w:rPr>
        <w:t>Э</w:t>
      </w:r>
      <w:r>
        <w:rPr>
          <w:rFonts w:ascii="PT Astra Serif" w:hAnsi="PT Astra Serif"/>
          <w:bCs/>
          <w:szCs w:val="28"/>
        </w:rPr>
        <w:t>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BB1FF5" w:rsidRDefault="004672E0">
      <w:pPr>
        <w:shd w:val="clear" w:color="auto" w:fill="FFFFFF"/>
        <w:ind w:firstLine="709"/>
        <w:jc w:val="both"/>
        <w:rPr>
          <w:rFonts w:ascii="PT Astra Serif" w:hAnsi="PT Astra Serif"/>
          <w:szCs w:val="28"/>
        </w:rPr>
      </w:pPr>
      <w:r>
        <w:rPr>
          <w:rFonts w:ascii="PT Astra Serif" w:hAnsi="PT Astra Serif"/>
          <w:bCs/>
          <w:szCs w:val="28"/>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w:t>
      </w:r>
      <w:r>
        <w:rPr>
          <w:rFonts w:ascii="PT Astra Serif" w:hAnsi="PT Astra Serif"/>
          <w:bCs/>
          <w:szCs w:val="28"/>
        </w:rPr>
        <w:t>ость и достоверность таких документов и сведений.</w:t>
      </w:r>
    </w:p>
    <w:p w:rsidR="00BB1FF5" w:rsidRDefault="00BB1FF5">
      <w:pPr>
        <w:shd w:val="clear" w:color="auto" w:fill="FFFFFF"/>
        <w:ind w:firstLine="709"/>
        <w:jc w:val="both"/>
        <w:rPr>
          <w:rFonts w:ascii="PT Astra Serif" w:hAnsi="PT Astra Serif"/>
          <w:bCs/>
          <w:szCs w:val="28"/>
        </w:rPr>
      </w:pPr>
    </w:p>
    <w:p w:rsidR="00BB1FF5" w:rsidRDefault="004672E0">
      <w:pPr>
        <w:widowControl w:val="0"/>
        <w:numPr>
          <w:ilvl w:val="0"/>
          <w:numId w:val="3"/>
        </w:numPr>
        <w:ind w:left="0" w:firstLine="0"/>
        <w:jc w:val="center"/>
        <w:rPr>
          <w:rFonts w:ascii="PT Astra Serif" w:hAnsi="PT Astra Serif"/>
          <w:szCs w:val="28"/>
        </w:rPr>
      </w:pPr>
      <w:r>
        <w:rPr>
          <w:rFonts w:ascii="PT Astra Serif" w:hAnsi="PT Astra Serif"/>
          <w:bCs/>
          <w:szCs w:val="28"/>
          <w:u w:val="single"/>
        </w:rPr>
        <w:t>Исчерпывающий перечень, представляемых участниками</w:t>
      </w:r>
    </w:p>
    <w:p w:rsidR="00BB1FF5" w:rsidRDefault="004672E0">
      <w:pPr>
        <w:widowControl w:val="0"/>
        <w:jc w:val="center"/>
        <w:rPr>
          <w:rFonts w:ascii="PT Astra Serif" w:hAnsi="PT Astra Serif"/>
          <w:szCs w:val="28"/>
        </w:rPr>
      </w:pPr>
      <w:r>
        <w:rPr>
          <w:rFonts w:ascii="PT Astra Serif" w:hAnsi="PT Astra Serif"/>
          <w:bCs/>
          <w:szCs w:val="28"/>
          <w:u w:val="single"/>
        </w:rPr>
        <w:t>торгов документов, и требования к их оформлению</w:t>
      </w:r>
    </w:p>
    <w:p w:rsidR="00BB1FF5" w:rsidRDefault="004672E0">
      <w:pPr>
        <w:widowControl w:val="0"/>
        <w:ind w:firstLine="709"/>
        <w:jc w:val="both"/>
        <w:rPr>
          <w:rFonts w:ascii="PT Astra Serif" w:hAnsi="PT Astra Serif"/>
          <w:szCs w:val="28"/>
        </w:rPr>
      </w:pPr>
      <w:r>
        <w:rPr>
          <w:rFonts w:ascii="PT Astra Serif" w:hAnsi="PT Astra Serif"/>
          <w:bCs/>
          <w:szCs w:val="28"/>
        </w:rPr>
        <w:t xml:space="preserve">Заявка подается путем заполнения ее электронной формы, размещенной в открытой для доступа неограниченного </w:t>
      </w:r>
      <w:r>
        <w:rPr>
          <w:rFonts w:ascii="PT Astra Serif" w:hAnsi="PT Astra Serif"/>
          <w:bCs/>
          <w:szCs w:val="28"/>
        </w:rPr>
        <w:t>круга лиц части электронной площадки, с приложением электронных образов необходимых документов (</w:t>
      </w:r>
      <w:r>
        <w:rPr>
          <w:rFonts w:ascii="PT Astra Serif" w:hAnsi="PT Astra Serif"/>
          <w:b/>
          <w:bCs/>
          <w:szCs w:val="28"/>
          <w:u w:val="single"/>
        </w:rPr>
        <w:t xml:space="preserve">заявка на участие в электронном аукционе по </w:t>
      </w:r>
      <w:r>
        <w:rPr>
          <w:rFonts w:ascii="PT Astra Serif" w:hAnsi="PT Astra Serif"/>
          <w:b/>
          <w:bCs/>
          <w:szCs w:val="28"/>
          <w:u w:val="single"/>
        </w:rPr>
        <w:lastRenderedPageBreak/>
        <w:t>утвержденной Продавцом форме и приложения к ней на бумажном носителе</w:t>
      </w:r>
      <w:r>
        <w:rPr>
          <w:rFonts w:ascii="PT Astra Serif" w:hAnsi="PT Astra Serif"/>
          <w:bCs/>
          <w:szCs w:val="28"/>
          <w:u w:val="single"/>
        </w:rPr>
        <w:t>,</w:t>
      </w:r>
      <w:r>
        <w:rPr>
          <w:rFonts w:ascii="PT Astra Serif" w:hAnsi="PT Astra Serif"/>
          <w:bCs/>
          <w:szCs w:val="28"/>
        </w:rPr>
        <w:t xml:space="preserve"> </w:t>
      </w:r>
      <w:r>
        <w:rPr>
          <w:rFonts w:ascii="PT Astra Serif" w:hAnsi="PT Astra Serif"/>
          <w:b/>
          <w:bCs/>
          <w:szCs w:val="28"/>
          <w:u w:val="single"/>
        </w:rPr>
        <w:t>преобразованные в электронно-цифровую форму пу</w:t>
      </w:r>
      <w:r>
        <w:rPr>
          <w:rFonts w:ascii="PT Astra Serif" w:hAnsi="PT Astra Serif"/>
          <w:b/>
          <w:bCs/>
          <w:szCs w:val="28"/>
          <w:u w:val="single"/>
        </w:rPr>
        <w:t>тем сканирования с сохранением их реквизитов</w:t>
      </w:r>
      <w:r>
        <w:rPr>
          <w:rFonts w:ascii="PT Astra Serif" w:hAnsi="PT Astra Serif"/>
          <w:bCs/>
          <w:szCs w:val="28"/>
        </w:rPr>
        <w:t xml:space="preserve">), заверенных электронной подписью </w:t>
      </w:r>
      <w:r>
        <w:rPr>
          <w:rFonts w:ascii="PT Astra Serif" w:hAnsi="PT Astra Serif"/>
          <w:bCs/>
          <w:color w:val="000000"/>
          <w:szCs w:val="28"/>
        </w:rPr>
        <w:t>Претендента либо лица, имеющего право действовать от имени Претендента:</w:t>
      </w:r>
    </w:p>
    <w:p w:rsidR="00BB1FF5" w:rsidRDefault="004672E0">
      <w:pPr>
        <w:pStyle w:val="a5"/>
        <w:widowControl w:val="0"/>
        <w:ind w:firstLine="709"/>
        <w:rPr>
          <w:rFonts w:ascii="PT Astra Serif" w:hAnsi="PT Astra Serif"/>
        </w:rPr>
      </w:pPr>
      <w:r>
        <w:rPr>
          <w:rFonts w:ascii="PT Astra Serif" w:hAnsi="PT Astra Serif"/>
          <w:bCs/>
          <w:i/>
          <w:iCs/>
          <w:color w:val="000000"/>
          <w:u w:val="single"/>
        </w:rPr>
        <w:t xml:space="preserve">юридические лица: </w:t>
      </w:r>
    </w:p>
    <w:p w:rsidR="00BB1FF5" w:rsidRDefault="004672E0">
      <w:pPr>
        <w:pStyle w:val="a5"/>
        <w:widowControl w:val="0"/>
        <w:ind w:firstLine="709"/>
        <w:rPr>
          <w:rFonts w:ascii="PT Astra Serif" w:hAnsi="PT Astra Serif"/>
        </w:rPr>
      </w:pPr>
      <w:r>
        <w:rPr>
          <w:rFonts w:ascii="PT Astra Serif" w:hAnsi="PT Astra Serif"/>
          <w:bCs/>
          <w:color w:val="000000"/>
        </w:rPr>
        <w:t xml:space="preserve">- заверенные копии учредительных документов; </w:t>
      </w:r>
    </w:p>
    <w:p w:rsidR="00BB1FF5" w:rsidRDefault="004672E0">
      <w:pPr>
        <w:pStyle w:val="a5"/>
        <w:widowControl w:val="0"/>
        <w:ind w:firstLine="709"/>
        <w:rPr>
          <w:rFonts w:ascii="PT Astra Serif" w:hAnsi="PT Astra Serif"/>
        </w:rPr>
      </w:pPr>
      <w:r>
        <w:rPr>
          <w:rFonts w:ascii="PT Astra Serif" w:hAnsi="PT Astra Serif"/>
          <w:bCs/>
          <w:color w:val="000000"/>
        </w:rPr>
        <w:t>- документ, содержащий сведения о доле Р</w:t>
      </w:r>
      <w:r>
        <w:rPr>
          <w:rFonts w:ascii="PT Astra Serif" w:hAnsi="PT Astra Serif"/>
          <w:bCs/>
          <w:color w:val="000000"/>
        </w:rPr>
        <w:t>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w:t>
      </w:r>
      <w:r>
        <w:rPr>
          <w:rFonts w:ascii="PT Astra Serif" w:hAnsi="PT Astra Serif"/>
          <w:bCs/>
          <w:color w:val="000000"/>
        </w:rPr>
        <w:t xml:space="preserve">лем письмо); </w:t>
      </w:r>
    </w:p>
    <w:p w:rsidR="00BB1FF5" w:rsidRDefault="004672E0">
      <w:pPr>
        <w:pStyle w:val="a5"/>
        <w:widowControl w:val="0"/>
        <w:ind w:firstLine="709"/>
        <w:rPr>
          <w:rFonts w:ascii="PT Astra Serif" w:hAnsi="PT Astra Serif"/>
        </w:rPr>
      </w:pPr>
      <w:r>
        <w:rPr>
          <w:rFonts w:ascii="PT Astra Serif" w:hAnsi="PT Astra Serif"/>
          <w:bCs/>
          <w:color w:val="000000"/>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w:t>
      </w:r>
      <w:r>
        <w:rPr>
          <w:rFonts w:ascii="PT Astra Serif" w:hAnsi="PT Astra Serif"/>
          <w:bCs/>
          <w:color w:val="000000"/>
        </w:rPr>
        <w:t xml:space="preserve">ца обладает правом действовать от имени юридического лица без доверенности; </w:t>
      </w:r>
    </w:p>
    <w:p w:rsidR="00BB1FF5" w:rsidRDefault="004672E0">
      <w:pPr>
        <w:pStyle w:val="a5"/>
        <w:widowControl w:val="0"/>
        <w:ind w:firstLine="709"/>
      </w:pPr>
      <w:r>
        <w:rPr>
          <w:rFonts w:ascii="PT Astra Serif" w:hAnsi="PT Astra Serif"/>
          <w:bCs/>
          <w:i/>
          <w:iCs/>
          <w:color w:val="000000"/>
          <w:u w:val="single"/>
        </w:rPr>
        <w:t>физические лица</w:t>
      </w:r>
      <w:r>
        <w:rPr>
          <w:rFonts w:ascii="PT Astra Serif" w:hAnsi="PT Astra Serif"/>
          <w:bCs/>
          <w:color w:val="000000"/>
        </w:rPr>
        <w:t xml:space="preserve"> предъявляют </w:t>
      </w:r>
      <w:hyperlink r:id="rId25">
        <w:r>
          <w:rPr>
            <w:rStyle w:val="a6"/>
            <w:rFonts w:ascii="PT Astra Serif" w:hAnsi="PT Astra Serif"/>
            <w:bCs/>
            <w:color w:val="000000"/>
            <w:u w:val="none"/>
          </w:rPr>
          <w:t>документ</w:t>
        </w:r>
      </w:hyperlink>
      <w:r>
        <w:rPr>
          <w:rFonts w:ascii="PT Astra Serif" w:hAnsi="PT Astra Serif"/>
          <w:bCs/>
          <w:color w:val="000000"/>
        </w:rPr>
        <w:t>, удостоверяющий личность, или представляют копи</w:t>
      </w:r>
      <w:r>
        <w:rPr>
          <w:rFonts w:ascii="PT Astra Serif" w:hAnsi="PT Astra Serif"/>
          <w:bCs/>
          <w:color w:val="000000"/>
        </w:rPr>
        <w:t xml:space="preserve">и всех его листов. </w:t>
      </w:r>
    </w:p>
    <w:p w:rsidR="00BB1FF5" w:rsidRDefault="004672E0">
      <w:pPr>
        <w:ind w:firstLine="709"/>
        <w:jc w:val="both"/>
        <w:rPr>
          <w:rFonts w:ascii="PT Astra Serif" w:hAnsi="PT Astra Serif"/>
          <w:szCs w:val="28"/>
        </w:rPr>
      </w:pPr>
      <w:r>
        <w:rPr>
          <w:rFonts w:ascii="PT Astra Serif" w:hAnsi="PT Astra Serif"/>
          <w:szCs w:val="28"/>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26">
        <w:r>
          <w:rPr>
            <w:rFonts w:ascii="PT Astra Serif" w:hAnsi="PT Astra Serif"/>
            <w:szCs w:val="28"/>
          </w:rPr>
          <w:t>порядке</w:t>
        </w:r>
      </w:hyperlink>
      <w:r>
        <w:rPr>
          <w:rFonts w:ascii="PT Astra Serif" w:hAnsi="PT Astra Serif"/>
          <w:szCs w:val="28"/>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w:t>
      </w:r>
      <w:r>
        <w:rPr>
          <w:rFonts w:ascii="PT Astra Serif" w:hAnsi="PT Astra Serif"/>
          <w:szCs w:val="28"/>
        </w:rPr>
        <w:t>лномоченным руководителем юридического лица, заявка должна содержать также документ, подтверждающий полномочия этого лица.</w:t>
      </w:r>
    </w:p>
    <w:p w:rsidR="00BB1FF5" w:rsidRDefault="004672E0">
      <w:pPr>
        <w:ind w:firstLine="709"/>
        <w:jc w:val="both"/>
        <w:rPr>
          <w:rFonts w:ascii="PT Astra Serif" w:hAnsi="PT Astra Serif"/>
          <w:szCs w:val="28"/>
        </w:rPr>
      </w:pPr>
      <w:r>
        <w:rPr>
          <w:rFonts w:ascii="PT Astra Serif" w:hAnsi="PT Astra Serif"/>
          <w:szCs w:val="28"/>
        </w:rPr>
        <w:t>Все листы документов, представляемых одновременно с заявкой, должны быть пронумерованы. К данным документам прилагается опись (прилож</w:t>
      </w:r>
      <w:r>
        <w:rPr>
          <w:rFonts w:ascii="PT Astra Serif" w:hAnsi="PT Astra Serif"/>
          <w:szCs w:val="28"/>
        </w:rPr>
        <w:t>ение к информационному сообщению).</w:t>
      </w:r>
    </w:p>
    <w:p w:rsidR="00BB1FF5" w:rsidRDefault="004672E0">
      <w:pPr>
        <w:ind w:firstLine="709"/>
        <w:jc w:val="both"/>
        <w:rPr>
          <w:rFonts w:ascii="PT Astra Serif" w:hAnsi="PT Astra Serif"/>
          <w:szCs w:val="28"/>
        </w:rPr>
      </w:pPr>
      <w:r>
        <w:rPr>
          <w:rFonts w:ascii="PT Astra Serif" w:hAnsi="PT Astra Serif"/>
          <w:bCs/>
          <w:szCs w:val="28"/>
          <w:lang w:eastAsia="en-US"/>
        </w:rPr>
        <w:t>Одно лицо имеет право подать только одну заявку на один объект приватизации.</w:t>
      </w:r>
    </w:p>
    <w:p w:rsidR="00BB1FF5" w:rsidRDefault="004672E0">
      <w:pPr>
        <w:ind w:firstLine="709"/>
        <w:jc w:val="both"/>
        <w:rPr>
          <w:rFonts w:ascii="PT Astra Serif" w:hAnsi="PT Astra Serif"/>
          <w:szCs w:val="28"/>
        </w:rPr>
      </w:pPr>
      <w:r>
        <w:rPr>
          <w:rFonts w:ascii="PT Astra Serif" w:hAnsi="PT Astra Serif"/>
          <w:szCs w:val="28"/>
          <w:lang w:eastAsia="en-US"/>
        </w:rPr>
        <w:t xml:space="preserve">Заявки подаются на электронную площадку, начиная со времени и даты начала приема заявок до времени и даты окончания приема заявок, указанных в </w:t>
      </w:r>
      <w:r>
        <w:rPr>
          <w:rFonts w:ascii="PT Astra Serif" w:hAnsi="PT Astra Serif"/>
          <w:szCs w:val="28"/>
          <w:lang w:eastAsia="en-US"/>
        </w:rPr>
        <w:t>информационном сообщении.</w:t>
      </w:r>
    </w:p>
    <w:p w:rsidR="00BB1FF5" w:rsidRDefault="004672E0">
      <w:pPr>
        <w:tabs>
          <w:tab w:val="left" w:pos="540"/>
        </w:tabs>
        <w:ind w:firstLine="709"/>
        <w:jc w:val="both"/>
        <w:rPr>
          <w:rFonts w:ascii="PT Astra Serif" w:hAnsi="PT Astra Serif"/>
          <w:szCs w:val="28"/>
        </w:rPr>
      </w:pPr>
      <w:r>
        <w:rPr>
          <w:rFonts w:ascii="PT Astra Serif" w:hAnsi="PT Astra Serif"/>
          <w:szCs w:val="28"/>
          <w:lang w:eastAsia="en-US"/>
        </w:rPr>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lang w:val="x-none"/>
        </w:rPr>
        <w:t xml:space="preserve">При приеме заявок от Претендентов Оператор электронной площадки обеспечивает конфиденциальность данных о </w:t>
      </w:r>
      <w:r>
        <w:rPr>
          <w:rFonts w:ascii="PT Astra Serif" w:eastAsia="Calibri" w:hAnsi="PT Astra Serif"/>
          <w:szCs w:val="28"/>
        </w:rPr>
        <w:t>П</w:t>
      </w:r>
      <w:r>
        <w:rPr>
          <w:rFonts w:ascii="PT Astra Serif" w:eastAsia="Calibri" w:hAnsi="PT Astra Serif"/>
          <w:szCs w:val="28"/>
          <w:lang w:val="x-none"/>
        </w:rPr>
        <w:t xml:space="preserve">ретендентах и </w:t>
      </w:r>
      <w:r>
        <w:rPr>
          <w:rFonts w:ascii="PT Astra Serif" w:eastAsia="Calibri" w:hAnsi="PT Astra Serif"/>
          <w:szCs w:val="28"/>
        </w:rPr>
        <w:t>у</w:t>
      </w:r>
      <w:r>
        <w:rPr>
          <w:rFonts w:ascii="PT Astra Serif" w:eastAsia="Calibri" w:hAnsi="PT Astra Serif"/>
          <w:szCs w:val="28"/>
          <w:lang w:val="x-none"/>
        </w:rPr>
        <w:t xml:space="preserve">частниках. </w:t>
      </w:r>
    </w:p>
    <w:p w:rsidR="00BB1FF5" w:rsidRDefault="004672E0">
      <w:pPr>
        <w:tabs>
          <w:tab w:val="left" w:pos="540"/>
        </w:tabs>
        <w:ind w:firstLine="709"/>
        <w:jc w:val="both"/>
        <w:rPr>
          <w:rFonts w:ascii="PT Astra Serif" w:hAnsi="PT Astra Serif"/>
          <w:szCs w:val="28"/>
        </w:rPr>
      </w:pPr>
      <w:r>
        <w:rPr>
          <w:rFonts w:ascii="PT Astra Serif" w:hAnsi="PT Astra Serif"/>
          <w:szCs w:val="28"/>
          <w:lang w:eastAsia="en-US"/>
        </w:rPr>
        <w:t xml:space="preserve">В течение одного часа со времени поступления заявки </w:t>
      </w:r>
      <w:r>
        <w:rPr>
          <w:rFonts w:ascii="PT Astra Serif" w:eastAsia="Calibri" w:hAnsi="PT Astra Serif"/>
          <w:szCs w:val="28"/>
          <w:lang w:val="x-none"/>
        </w:rPr>
        <w:t>Оператор электронной площадки</w:t>
      </w:r>
      <w:r>
        <w:rPr>
          <w:rFonts w:ascii="PT Astra Serif" w:hAnsi="PT Astra Serif"/>
          <w:szCs w:val="28"/>
          <w:lang w:eastAsia="en-US"/>
        </w:rPr>
        <w:t xml:space="preserve"> сообщает Претенденту о ее поступлении пут</w:t>
      </w:r>
      <w:r>
        <w:rPr>
          <w:rFonts w:ascii="PT Astra Serif" w:hAnsi="PT Astra Serif"/>
          <w:szCs w:val="28"/>
          <w:lang w:eastAsia="en-US"/>
        </w:rPr>
        <w:t>ем направления уведомления с приложением электронных копий зарегистрированной заявки и прилагаемых к ней документов.</w:t>
      </w:r>
    </w:p>
    <w:p w:rsidR="00BB1FF5" w:rsidRDefault="004672E0">
      <w:pPr>
        <w:ind w:firstLine="709"/>
        <w:jc w:val="both"/>
        <w:rPr>
          <w:rFonts w:ascii="PT Astra Serif" w:hAnsi="PT Astra Serif"/>
          <w:szCs w:val="28"/>
        </w:rPr>
      </w:pPr>
      <w:r>
        <w:rPr>
          <w:rFonts w:ascii="PT Astra Serif" w:hAnsi="PT Astra Serif"/>
          <w:szCs w:val="28"/>
        </w:rPr>
        <w:t xml:space="preserve">До признания Претендента участником аукциона он имеет право отозвать зарегистрированную заявку. В случае отзыва Претендентом в </w:t>
      </w:r>
      <w:r>
        <w:rPr>
          <w:rFonts w:ascii="PT Astra Serif" w:hAnsi="PT Astra Serif"/>
          <w:szCs w:val="28"/>
        </w:rPr>
        <w:lastRenderedPageBreak/>
        <w:t>установленно</w:t>
      </w:r>
      <w:r>
        <w:rPr>
          <w:rFonts w:ascii="PT Astra Serif" w:hAnsi="PT Astra Serif"/>
          <w:szCs w:val="28"/>
        </w:rPr>
        <w:t xml:space="preserve">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w:t>
      </w:r>
      <w:r>
        <w:rPr>
          <w:rFonts w:ascii="PT Astra Serif" w:hAnsi="PT Astra Serif"/>
          <w:szCs w:val="28"/>
        </w:rPr>
        <w:t>задаток возвращается в порядке, установленном для участников аукциона.</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 xml:space="preserve">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w:t>
      </w:r>
      <w:r>
        <w:rPr>
          <w:rFonts w:ascii="PT Astra Serif" w:eastAsia="Calibri" w:hAnsi="PT Astra Serif"/>
          <w:szCs w:val="28"/>
        </w:rPr>
        <w:t>быть отозвана.</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BB1FF5" w:rsidRDefault="004672E0">
      <w:pPr>
        <w:widowControl w:val="0"/>
        <w:ind w:firstLine="709"/>
        <w:jc w:val="both"/>
        <w:rPr>
          <w:rFonts w:ascii="PT Astra Serif" w:hAnsi="PT Astra Serif"/>
          <w:szCs w:val="28"/>
        </w:rPr>
      </w:pPr>
      <w:r>
        <w:rPr>
          <w:rFonts w:ascii="PT Astra Serif" w:hAnsi="PT Astra Serif"/>
          <w:szCs w:val="28"/>
          <w:u w:val="single"/>
        </w:rPr>
        <w:t>Претендент не допускается к участию в аукционе по следующим основаниям:</w:t>
      </w:r>
    </w:p>
    <w:p w:rsidR="00BB1FF5" w:rsidRDefault="004672E0">
      <w:pPr>
        <w:widowControl w:val="0"/>
        <w:ind w:firstLine="709"/>
        <w:jc w:val="both"/>
      </w:pPr>
      <w:r>
        <w:rPr>
          <w:rFonts w:ascii="PT Astra Serif" w:hAnsi="PT Astra Serif"/>
          <w:szCs w:val="28"/>
        </w:rPr>
        <w:t>- представленные докум</w:t>
      </w:r>
      <w:r>
        <w:rPr>
          <w:rFonts w:ascii="PT Astra Serif" w:hAnsi="PT Astra Serif"/>
          <w:szCs w:val="28"/>
        </w:rPr>
        <w:t xml:space="preserve">енты не подтверждают право претендента быть покупателем в соответствии с </w:t>
      </w:r>
      <w:hyperlink r:id="rId27">
        <w:r>
          <w:rPr>
            <w:rFonts w:ascii="PT Astra Serif" w:hAnsi="PT Astra Serif"/>
            <w:szCs w:val="28"/>
          </w:rPr>
          <w:t>законодательством</w:t>
        </w:r>
      </w:hyperlink>
      <w:r>
        <w:rPr>
          <w:rFonts w:ascii="PT Astra Serif" w:hAnsi="PT Astra Serif"/>
          <w:szCs w:val="28"/>
        </w:rPr>
        <w:t xml:space="preserve"> Российской Федерации;</w:t>
      </w:r>
    </w:p>
    <w:p w:rsidR="00BB1FF5" w:rsidRDefault="004672E0">
      <w:pPr>
        <w:widowControl w:val="0"/>
        <w:ind w:firstLine="709"/>
        <w:jc w:val="both"/>
        <w:rPr>
          <w:rFonts w:ascii="PT Astra Serif" w:hAnsi="PT Astra Serif"/>
          <w:szCs w:val="28"/>
        </w:rPr>
      </w:pPr>
      <w:r>
        <w:rPr>
          <w:rFonts w:ascii="PT Astra Serif" w:hAnsi="PT Astra Serif"/>
          <w:szCs w:val="28"/>
        </w:rPr>
        <w:t>- предста</w:t>
      </w:r>
      <w:r>
        <w:rPr>
          <w:rFonts w:ascii="PT Astra Serif" w:hAnsi="PT Astra Serif"/>
          <w:szCs w:val="28"/>
        </w:rPr>
        <w:t>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w:t>
      </w:r>
    </w:p>
    <w:p w:rsidR="00BB1FF5" w:rsidRDefault="004672E0">
      <w:pPr>
        <w:widowControl w:val="0"/>
        <w:ind w:firstLine="709"/>
        <w:jc w:val="both"/>
        <w:rPr>
          <w:rFonts w:ascii="PT Astra Serif" w:hAnsi="PT Astra Serif"/>
          <w:szCs w:val="28"/>
        </w:rPr>
      </w:pPr>
      <w:r>
        <w:rPr>
          <w:rFonts w:ascii="PT Astra Serif" w:hAnsi="PT Astra Serif"/>
          <w:szCs w:val="28"/>
        </w:rPr>
        <w:t>- з</w:t>
      </w:r>
      <w:r>
        <w:rPr>
          <w:rFonts w:ascii="PT Astra Serif" w:hAnsi="PT Astra Serif"/>
          <w:szCs w:val="28"/>
        </w:rPr>
        <w:t>аявка подана лицом, не уполномоченным претендентом на осуществление таких действий;</w:t>
      </w:r>
    </w:p>
    <w:p w:rsidR="00BB1FF5" w:rsidRDefault="004672E0">
      <w:pPr>
        <w:widowControl w:val="0"/>
        <w:ind w:firstLine="709"/>
        <w:jc w:val="both"/>
        <w:rPr>
          <w:rFonts w:ascii="PT Astra Serif" w:hAnsi="PT Astra Serif"/>
          <w:szCs w:val="28"/>
        </w:rPr>
      </w:pPr>
      <w:r>
        <w:rPr>
          <w:rFonts w:ascii="PT Astra Serif" w:hAnsi="PT Astra Serif"/>
          <w:szCs w:val="28"/>
        </w:rPr>
        <w:t>- не подтверждено поступление в установленный срок задатка на счет, указанные в информационном сообщении.</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Продавец в день рассмотрения заявок и документов Претендентов подп</w:t>
      </w:r>
      <w:r>
        <w:rPr>
          <w:rFonts w:ascii="PT Astra Serif" w:eastAsia="Calibri" w:hAnsi="PT Astra Serif"/>
          <w:szCs w:val="28"/>
        </w:rPr>
        <w:t>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w:t>
      </w:r>
      <w:r>
        <w:rPr>
          <w:rFonts w:ascii="PT Astra Serif" w:eastAsia="Calibri" w:hAnsi="PT Astra Serif"/>
          <w:szCs w:val="28"/>
        </w:rPr>
        <w:t>нования) Претендентов, которым было отказано в допуске к участию в аукционе, с указанием оснований такого отказа.</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Претендент приобретает статус участника аукциона с момента подписания Продавцом протокола о признании Претендентов участниками аукциона.</w:t>
      </w:r>
    </w:p>
    <w:p w:rsidR="00BB1FF5" w:rsidRDefault="004672E0">
      <w:pPr>
        <w:tabs>
          <w:tab w:val="left" w:pos="540"/>
        </w:tabs>
        <w:ind w:firstLine="709"/>
        <w:jc w:val="both"/>
        <w:rPr>
          <w:rFonts w:ascii="PT Astra Serif" w:hAnsi="PT Astra Serif"/>
          <w:szCs w:val="28"/>
        </w:rPr>
      </w:pPr>
      <w:r>
        <w:rPr>
          <w:rFonts w:ascii="PT Astra Serif" w:eastAsia="Calibri" w:hAnsi="PT Astra Serif"/>
          <w:szCs w:val="28"/>
        </w:rPr>
        <w:t>Не по</w:t>
      </w:r>
      <w:r>
        <w:rPr>
          <w:rFonts w:ascii="PT Astra Serif" w:eastAsia="Calibri" w:hAnsi="PT Astra Serif"/>
          <w:szCs w:val="28"/>
        </w:rPr>
        <w:t>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w:t>
      </w:r>
      <w:r>
        <w:rPr>
          <w:rFonts w:ascii="PT Astra Serif" w:eastAsia="Calibri" w:hAnsi="PT Astra Serif"/>
          <w:szCs w:val="28"/>
        </w:rPr>
        <w:t xml:space="preserve">нований отказа. </w:t>
      </w:r>
    </w:p>
    <w:p w:rsidR="00BB1FF5" w:rsidRDefault="004672E0">
      <w:pPr>
        <w:ind w:firstLine="709"/>
        <w:jc w:val="both"/>
      </w:pPr>
      <w:r>
        <w:rPr>
          <w:rFonts w:ascii="PT Astra Serif" w:eastAsia="Calibri" w:hAnsi="PT Astra Serif"/>
          <w:szCs w:val="28"/>
        </w:rPr>
        <w:t xml:space="preserve">Информация о Претендентах, не допущенных к участию в аукционе, размещается в открытой части </w:t>
      </w:r>
      <w:r>
        <w:rPr>
          <w:rFonts w:ascii="PT Astra Serif" w:hAnsi="PT Astra Serif"/>
          <w:szCs w:val="28"/>
        </w:rPr>
        <w:t xml:space="preserve">электронной площадки, </w:t>
      </w:r>
      <w:r>
        <w:rPr>
          <w:rFonts w:ascii="PT Astra Serif" w:eastAsia="Calibri" w:hAnsi="PT Astra Serif"/>
          <w:szCs w:val="28"/>
        </w:rPr>
        <w:t>в</w:t>
      </w:r>
      <w:r>
        <w:rPr>
          <w:rFonts w:ascii="PT Astra Serif" w:eastAsia="Calibri" w:hAnsi="PT Astra Serif"/>
          <w:szCs w:val="28"/>
          <w:lang w:val="x-none"/>
        </w:rPr>
        <w:t xml:space="preserve"> </w:t>
      </w:r>
      <w:r>
        <w:rPr>
          <w:rFonts w:ascii="PT Astra Serif" w:hAnsi="PT Astra Serif"/>
          <w:szCs w:val="28"/>
        </w:rPr>
        <w:t xml:space="preserve">государственной информационной системе «Официальный сайт Российской Федерации </w:t>
      </w:r>
      <w:r>
        <w:rPr>
          <w:rFonts w:ascii="PT Astra Serif" w:hAnsi="PT Astra Serif"/>
          <w:szCs w:val="28"/>
        </w:rPr>
        <w:br/>
        <w:t>в информационно-телекоммуникационной сети «И</w:t>
      </w:r>
      <w:r>
        <w:rPr>
          <w:rFonts w:ascii="PT Astra Serif" w:hAnsi="PT Astra Serif"/>
          <w:szCs w:val="28"/>
        </w:rPr>
        <w:t>нтернет» www.torgi.gov.ru (далее – </w:t>
      </w:r>
      <w:r>
        <w:rPr>
          <w:rFonts w:ascii="PT Astra Serif" w:hAnsi="PT Astra Serif"/>
          <w:bCs/>
          <w:szCs w:val="28"/>
        </w:rPr>
        <w:t>ГИС Торги</w:t>
      </w:r>
      <w:r>
        <w:rPr>
          <w:rFonts w:ascii="PT Astra Serif" w:hAnsi="PT Astra Serif"/>
          <w:szCs w:val="28"/>
        </w:rPr>
        <w:t>)</w:t>
      </w:r>
      <w:r>
        <w:rPr>
          <w:rFonts w:ascii="PT Astra Serif" w:eastAsia="Calibri" w:hAnsi="PT Astra Serif"/>
          <w:szCs w:val="28"/>
        </w:rPr>
        <w:t xml:space="preserve"> и на официальном сайте Продавца </w:t>
      </w:r>
      <w:hyperlink r:id="rId28">
        <w:r>
          <w:rPr>
            <w:rFonts w:ascii="PT Astra Serif" w:eastAsia="Calibri" w:hAnsi="PT Astra Serif"/>
            <w:szCs w:val="28"/>
            <w:u w:val="single"/>
            <w:lang w:val="en-US"/>
          </w:rPr>
          <w:t>https</w:t>
        </w:r>
        <w:r>
          <w:rPr>
            <w:rFonts w:ascii="PT Astra Serif" w:eastAsia="Calibri" w:hAnsi="PT Astra Serif"/>
            <w:szCs w:val="28"/>
            <w:u w:val="single"/>
          </w:rPr>
          <w:t>://</w:t>
        </w:r>
        <w:r>
          <w:rPr>
            <w:rFonts w:ascii="PT Astra Serif" w:eastAsia="Calibri" w:hAnsi="PT Astra Serif"/>
            <w:szCs w:val="28"/>
            <w:u w:val="single"/>
            <w:lang w:val="en-US"/>
          </w:rPr>
          <w:t>tulacity</w:t>
        </w:r>
        <w:r>
          <w:rPr>
            <w:rFonts w:ascii="PT Astra Serif" w:eastAsia="Calibri" w:hAnsi="PT Astra Serif"/>
            <w:szCs w:val="28"/>
            <w:u w:val="single"/>
          </w:rPr>
          <w:t>.</w:t>
        </w:r>
        <w:r>
          <w:rPr>
            <w:rFonts w:ascii="PT Astra Serif" w:eastAsia="Calibri" w:hAnsi="PT Astra Serif"/>
            <w:szCs w:val="28"/>
            <w:u w:val="single"/>
            <w:lang w:val="en-US"/>
          </w:rPr>
          <w:t>gosuslugi</w:t>
        </w:r>
        <w:r>
          <w:rPr>
            <w:rFonts w:ascii="PT Astra Serif" w:eastAsia="Calibri" w:hAnsi="PT Astra Serif"/>
            <w:szCs w:val="28"/>
            <w:u w:val="single"/>
          </w:rPr>
          <w:t>.</w:t>
        </w:r>
        <w:r>
          <w:rPr>
            <w:rFonts w:ascii="PT Astra Serif" w:eastAsia="Calibri" w:hAnsi="PT Astra Serif"/>
            <w:szCs w:val="28"/>
            <w:u w:val="single"/>
            <w:lang w:val="en-US"/>
          </w:rPr>
          <w:t>ru</w:t>
        </w:r>
        <w:r>
          <w:rPr>
            <w:rFonts w:ascii="PT Astra Serif" w:eastAsia="Calibri" w:hAnsi="PT Astra Serif"/>
            <w:szCs w:val="28"/>
            <w:u w:val="single"/>
          </w:rPr>
          <w:t>/</w:t>
        </w:r>
      </w:hyperlink>
      <w:r>
        <w:rPr>
          <w:rFonts w:ascii="PT Astra Serif" w:eastAsia="Calibri" w:hAnsi="PT Astra Serif"/>
          <w:szCs w:val="28"/>
          <w:u w:val="single"/>
        </w:rPr>
        <w:t>.</w:t>
      </w:r>
    </w:p>
    <w:p w:rsidR="00BB1FF5" w:rsidRDefault="004672E0">
      <w:pPr>
        <w:ind w:firstLine="709"/>
        <w:jc w:val="both"/>
        <w:rPr>
          <w:rFonts w:ascii="PT Astra Serif" w:hAnsi="PT Astra Serif"/>
          <w:szCs w:val="28"/>
        </w:rPr>
      </w:pPr>
      <w:r>
        <w:rPr>
          <w:rFonts w:ascii="PT Astra Serif" w:eastAsia="Calibri" w:hAnsi="PT Astra Serif"/>
          <w:szCs w:val="28"/>
        </w:rPr>
        <w:lastRenderedPageBreak/>
        <w:t xml:space="preserve">В случае, если заявку на участие в аукционе подало только одно лицо, признанное единственным </w:t>
      </w:r>
      <w:r>
        <w:rPr>
          <w:rFonts w:ascii="PT Astra Serif" w:eastAsia="Calibri" w:hAnsi="PT Astra Serif"/>
          <w:szCs w:val="28"/>
        </w:rPr>
        <w:t>участником аукциона, договор заключается с таким лицом по начальной цене продажи муниципального имущества.</w:t>
      </w:r>
    </w:p>
    <w:p w:rsidR="00BB1FF5" w:rsidRDefault="00BB1FF5">
      <w:pPr>
        <w:tabs>
          <w:tab w:val="left" w:pos="540"/>
        </w:tabs>
        <w:ind w:firstLine="709"/>
        <w:jc w:val="both"/>
        <w:rPr>
          <w:rFonts w:ascii="PT Astra Serif" w:eastAsia="Calibri" w:hAnsi="PT Astra Serif"/>
          <w:szCs w:val="28"/>
        </w:rPr>
      </w:pPr>
    </w:p>
    <w:p w:rsidR="00BB1FF5" w:rsidRDefault="004672E0">
      <w:pPr>
        <w:widowControl w:val="0"/>
        <w:numPr>
          <w:ilvl w:val="0"/>
          <w:numId w:val="3"/>
        </w:numPr>
        <w:ind w:left="0" w:firstLine="709"/>
        <w:jc w:val="center"/>
        <w:rPr>
          <w:rFonts w:ascii="PT Astra Serif" w:hAnsi="PT Astra Serif"/>
          <w:szCs w:val="28"/>
        </w:rPr>
      </w:pPr>
      <w:r>
        <w:rPr>
          <w:rFonts w:ascii="PT Astra Serif" w:hAnsi="PT Astra Serif"/>
          <w:szCs w:val="28"/>
          <w:u w:val="single"/>
        </w:rPr>
        <w:t>Срок заключения договора купли-продажи</w:t>
      </w:r>
    </w:p>
    <w:p w:rsidR="00BB1FF5" w:rsidRDefault="004672E0">
      <w:pPr>
        <w:ind w:firstLine="709"/>
        <w:jc w:val="both"/>
      </w:pPr>
      <w:r>
        <w:rPr>
          <w:rFonts w:ascii="PT Astra Serif" w:eastAsia="Calibri" w:hAnsi="PT Astra Serif"/>
          <w:color w:val="00A933"/>
          <w:szCs w:val="28"/>
          <w:lang w:eastAsia="en-US"/>
        </w:rPr>
        <w:t xml:space="preserve"> </w:t>
      </w:r>
      <w:r>
        <w:rPr>
          <w:rFonts w:ascii="PT Astra Serif" w:eastAsia="Calibri" w:hAnsi="PT Astra Serif"/>
          <w:color w:val="000000"/>
          <w:szCs w:val="28"/>
          <w:lang w:eastAsia="en-US"/>
        </w:rPr>
        <w:t>Заключение договора купли-продажи с победителем аукциона либо лицом, признанным единственным участником аукц</w:t>
      </w:r>
      <w:r>
        <w:rPr>
          <w:rFonts w:ascii="PT Astra Serif" w:eastAsia="Calibri" w:hAnsi="PT Astra Serif"/>
          <w:color w:val="000000"/>
          <w:szCs w:val="28"/>
          <w:lang w:eastAsia="en-US"/>
        </w:rPr>
        <w:t xml:space="preserve">иона, в случае, установленном </w:t>
      </w:r>
      <w:hyperlink r:id="rId29">
        <w:r>
          <w:rPr>
            <w:rStyle w:val="a6"/>
            <w:rFonts w:ascii="PT Astra Serif" w:eastAsia="Calibri" w:hAnsi="PT Astra Serif"/>
            <w:color w:val="000000"/>
            <w:szCs w:val="28"/>
            <w:u w:val="none"/>
            <w:lang w:eastAsia="en-US"/>
          </w:rPr>
          <w:t>абзацем вторым пункта 3</w:t>
        </w:r>
      </w:hyperlink>
      <w:r>
        <w:rPr>
          <w:rFonts w:ascii="PT Astra Serif" w:eastAsia="Calibri" w:hAnsi="PT Astra Serif"/>
          <w:color w:val="000000"/>
          <w:szCs w:val="28"/>
          <w:lang w:eastAsia="en-US"/>
        </w:rPr>
        <w:t xml:space="preserve"> статьи 18 Закона о приватизации, осуществляется </w:t>
      </w:r>
      <w:r>
        <w:rPr>
          <w:rFonts w:ascii="PT Astra Serif" w:eastAsia="Calibri" w:hAnsi="PT Astra Serif"/>
          <w:color w:val="000000"/>
          <w:szCs w:val="28"/>
          <w:u w:val="single"/>
          <w:lang w:eastAsia="en-US"/>
        </w:rPr>
        <w:t>не ранее чем через десять дней и не поздн</w:t>
      </w:r>
      <w:r>
        <w:rPr>
          <w:rFonts w:ascii="PT Astra Serif" w:eastAsia="Calibri" w:hAnsi="PT Astra Serif"/>
          <w:color w:val="000000"/>
          <w:szCs w:val="28"/>
          <w:u w:val="single"/>
          <w:lang w:eastAsia="en-US"/>
        </w:rPr>
        <w:t>ее двадцати дней со дня размещения на официальном сайте в сети "Интернет" протокола об итогах аукциона.</w:t>
      </w:r>
      <w:r>
        <w:rPr>
          <w:rFonts w:ascii="PT Astra Serif" w:eastAsia="Calibri" w:hAnsi="PT Astra Serif"/>
          <w:color w:val="000000"/>
          <w:szCs w:val="28"/>
          <w:lang w:eastAsia="en-US"/>
        </w:rPr>
        <w:t xml:space="preserve"> В случае обременения государственного или муниципального имущества публичным сервитутом и (или) ограничениями, предусмотренными настоящим Федеральным за</w:t>
      </w:r>
      <w:r>
        <w:rPr>
          <w:rFonts w:ascii="PT Astra Serif" w:eastAsia="Calibri" w:hAnsi="PT Astra Serif"/>
          <w:color w:val="000000"/>
          <w:szCs w:val="28"/>
          <w:lang w:eastAsia="en-US"/>
        </w:rPr>
        <w:t xml:space="preserve">коном и (или) другими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 </w:t>
      </w:r>
    </w:p>
    <w:p w:rsidR="00BB1FF5" w:rsidRDefault="004672E0">
      <w:pPr>
        <w:ind w:firstLine="709"/>
        <w:jc w:val="both"/>
      </w:pPr>
      <w:r>
        <w:rPr>
          <w:rFonts w:ascii="PT Astra Serif" w:hAnsi="PT Astra Serif"/>
          <w:szCs w:val="28"/>
          <w:lang w:eastAsia="en-US"/>
        </w:rPr>
        <w:t>Договор купли-продажи имущества з</w:t>
      </w:r>
      <w:r>
        <w:rPr>
          <w:rFonts w:ascii="PT Astra Serif" w:hAnsi="PT Astra Serif"/>
          <w:szCs w:val="28"/>
        </w:rPr>
        <w:t>аключается в ф</w:t>
      </w:r>
      <w:r>
        <w:rPr>
          <w:rFonts w:ascii="PT Astra Serif" w:hAnsi="PT Astra Serif"/>
          <w:szCs w:val="28"/>
        </w:rPr>
        <w:t xml:space="preserve">орме электронного документа на электронной площадке – универсальная торговая платформа АО «Сбербанк-АСТ», размещенная на сайте </w:t>
      </w:r>
      <w:hyperlink r:id="rId30">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 xml:space="preserve"> в сети Интернет (торговая секция «Приватизация, аренда и продажа прав»).</w:t>
      </w:r>
    </w:p>
    <w:p w:rsidR="00BB1FF5" w:rsidRDefault="004672E0">
      <w:pPr>
        <w:ind w:firstLine="709"/>
        <w:jc w:val="both"/>
        <w:rPr>
          <w:rFonts w:ascii="PT Astra Serif" w:hAnsi="PT Astra Serif"/>
          <w:szCs w:val="28"/>
        </w:rPr>
      </w:pPr>
      <w:r>
        <w:rPr>
          <w:rFonts w:ascii="PT Astra Serif" w:hAnsi="PT Astra Serif"/>
          <w:szCs w:val="28"/>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w:t>
      </w:r>
      <w:r>
        <w:rPr>
          <w:rFonts w:ascii="PT Astra Serif" w:hAnsi="PT Astra Serif"/>
          <w:color w:val="000000"/>
          <w:szCs w:val="28"/>
        </w:rPr>
        <w:t>чальной цене продажи муниципал</w:t>
      </w:r>
      <w:r>
        <w:rPr>
          <w:rFonts w:ascii="PT Astra Serif" w:hAnsi="PT Astra Serif"/>
          <w:color w:val="000000"/>
          <w:szCs w:val="28"/>
        </w:rPr>
        <w:t>ьного имущества.</w:t>
      </w:r>
    </w:p>
    <w:p w:rsidR="00BB1FF5" w:rsidRDefault="004672E0">
      <w:pPr>
        <w:ind w:firstLine="709"/>
        <w:jc w:val="both"/>
        <w:rPr>
          <w:rFonts w:ascii="PT Astra Serif" w:hAnsi="PT Astra Serif"/>
          <w:szCs w:val="28"/>
        </w:rPr>
      </w:pPr>
      <w:r>
        <w:rPr>
          <w:rFonts w:ascii="PT Astra Serif" w:eastAsia="Calibri" w:hAnsi="PT Astra Serif"/>
          <w:szCs w:val="28"/>
        </w:rPr>
        <w:t xml:space="preserve">При уклонении или отказе победителя, </w:t>
      </w:r>
      <w:r>
        <w:rPr>
          <w:rFonts w:ascii="PT Astra Serif" w:hAnsi="PT Astra Serif"/>
          <w:szCs w:val="28"/>
        </w:rPr>
        <w:t xml:space="preserve">либо лица, признанного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t>от заключения в установленный срок договора купли-продажи имуще</w:t>
      </w:r>
      <w:r>
        <w:rPr>
          <w:rFonts w:ascii="PT Astra Serif" w:eastAsia="Calibri" w:hAnsi="PT Astra Serif"/>
          <w:szCs w:val="28"/>
        </w:rPr>
        <w:t xml:space="preserve">ства аукцион признается несостоявшимся, а выставленное на аукционе имущество может быть приватизировано любым из способов, предусмотренных законодательством Российской Федерации о приватизации. Победитель </w:t>
      </w:r>
      <w:r>
        <w:rPr>
          <w:rFonts w:ascii="PT Astra Serif" w:hAnsi="PT Astra Serif"/>
          <w:szCs w:val="28"/>
        </w:rPr>
        <w:t>либо лицо, признанное единственным участником аукци</w:t>
      </w:r>
      <w:r>
        <w:rPr>
          <w:rFonts w:ascii="PT Astra Serif" w:hAnsi="PT Astra Serif"/>
          <w:szCs w:val="28"/>
        </w:rPr>
        <w:t xml:space="preserve">она, в случае, установленном в абзаце втором пункта 3 статьи 18 Закона о приватизации, </w:t>
      </w:r>
      <w:r>
        <w:rPr>
          <w:rFonts w:ascii="PT Astra Serif" w:eastAsia="Calibri" w:hAnsi="PT Astra Serif"/>
          <w:szCs w:val="28"/>
        </w:rPr>
        <w:t xml:space="preserve">утрачивает право на заключение указанного договора, задаток ему не возвращается. </w:t>
      </w:r>
    </w:p>
    <w:p w:rsidR="00BB1FF5" w:rsidRDefault="004672E0">
      <w:pPr>
        <w:pStyle w:val="a5"/>
        <w:ind w:firstLine="709"/>
        <w:rPr>
          <w:rFonts w:ascii="PT Astra Serif" w:hAnsi="PT Astra Serif"/>
        </w:rPr>
      </w:pPr>
      <w:r>
        <w:rPr>
          <w:rFonts w:ascii="PT Astra Serif" w:hAnsi="PT Astra Serif"/>
          <w:color w:val="000000"/>
          <w:lang w:eastAsia="en-US"/>
        </w:rPr>
        <w:t>В случае отказа лица, признанного единственным участником аукциона, от заключения догов</w:t>
      </w:r>
      <w:r>
        <w:rPr>
          <w:rFonts w:ascii="PT Astra Serif" w:hAnsi="PT Astra Serif"/>
          <w:color w:val="000000"/>
          <w:lang w:eastAsia="en-US"/>
        </w:rPr>
        <w:t xml:space="preserve">ора аукцион признается несостоявшимся. </w:t>
      </w:r>
    </w:p>
    <w:p w:rsidR="00BB1FF5" w:rsidRDefault="004672E0">
      <w:pPr>
        <w:pStyle w:val="a5"/>
        <w:ind w:firstLine="709"/>
        <w:rPr>
          <w:rFonts w:ascii="PT Astra Serif" w:hAnsi="PT Astra Serif"/>
        </w:rPr>
      </w:pPr>
      <w:r>
        <w:rPr>
          <w:rFonts w:ascii="PT Astra Serif" w:hAnsi="PT Astra Serif"/>
          <w:color w:val="000000"/>
          <w:lang w:eastAsia="en-US"/>
        </w:rPr>
        <w:t xml:space="preserve">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w:t>
      </w:r>
      <w:r>
        <w:rPr>
          <w:rFonts w:ascii="PT Astra Serif" w:hAnsi="PT Astra Serif"/>
          <w:color w:val="000000"/>
          <w:lang w:eastAsia="en-US"/>
        </w:rPr>
        <w:t>тридцать дней после дня полной оплаты имущества.</w:t>
      </w:r>
    </w:p>
    <w:p w:rsidR="00BB1FF5" w:rsidRDefault="00BB1FF5">
      <w:pPr>
        <w:ind w:firstLine="709"/>
        <w:jc w:val="both"/>
        <w:rPr>
          <w:rFonts w:ascii="PT Astra Serif" w:hAnsi="PT Astra Serif"/>
          <w:szCs w:val="28"/>
          <w:lang w:eastAsia="en-US"/>
        </w:rPr>
      </w:pPr>
    </w:p>
    <w:p w:rsidR="00BB1FF5" w:rsidRDefault="004672E0">
      <w:pPr>
        <w:widowControl w:val="0"/>
        <w:numPr>
          <w:ilvl w:val="0"/>
          <w:numId w:val="3"/>
        </w:numPr>
        <w:ind w:left="0" w:firstLine="0"/>
        <w:jc w:val="center"/>
        <w:rPr>
          <w:rFonts w:ascii="PT Astra Serif" w:hAnsi="PT Astra Serif"/>
          <w:szCs w:val="28"/>
        </w:rPr>
      </w:pPr>
      <w:r>
        <w:rPr>
          <w:rFonts w:ascii="PT Astra Serif" w:eastAsia="Calibri" w:hAnsi="PT Astra Serif"/>
          <w:szCs w:val="28"/>
          <w:u w:val="single"/>
        </w:rPr>
        <w:t>Порядок ознакомления с документацией и информацией</w:t>
      </w:r>
    </w:p>
    <w:p w:rsidR="00BB1FF5" w:rsidRDefault="004672E0">
      <w:pPr>
        <w:widowControl w:val="0"/>
        <w:jc w:val="center"/>
        <w:rPr>
          <w:rFonts w:ascii="PT Astra Serif" w:hAnsi="PT Astra Serif"/>
          <w:szCs w:val="28"/>
        </w:rPr>
      </w:pPr>
      <w:r>
        <w:rPr>
          <w:rFonts w:ascii="PT Astra Serif" w:eastAsia="Calibri" w:hAnsi="PT Astra Serif"/>
          <w:szCs w:val="28"/>
          <w:u w:val="single"/>
        </w:rPr>
        <w:t>об имуществе, условиями договора купли-продажи имущества</w:t>
      </w:r>
    </w:p>
    <w:p w:rsidR="00BB1FF5" w:rsidRDefault="004672E0">
      <w:pPr>
        <w:widowControl w:val="0"/>
        <w:ind w:firstLine="709"/>
        <w:jc w:val="both"/>
      </w:pPr>
      <w:r>
        <w:rPr>
          <w:rFonts w:ascii="PT Astra Serif" w:eastAsia="Calibri" w:hAnsi="PT Astra Serif"/>
          <w:bCs/>
          <w:szCs w:val="28"/>
        </w:rPr>
        <w:t xml:space="preserve">Информационное сообщение о проведении электронного аукциона, а </w:t>
      </w:r>
      <w:r>
        <w:rPr>
          <w:rFonts w:ascii="PT Astra Serif" w:eastAsia="Calibri" w:hAnsi="PT Astra Serif"/>
          <w:bCs/>
          <w:szCs w:val="28"/>
        </w:rPr>
        <w:lastRenderedPageBreak/>
        <w:t xml:space="preserve">также образец договора </w:t>
      </w:r>
      <w:r>
        <w:rPr>
          <w:rFonts w:ascii="PT Astra Serif" w:eastAsia="Calibri" w:hAnsi="PT Astra Serif"/>
          <w:szCs w:val="28"/>
        </w:rPr>
        <w:t>купли-продаж</w:t>
      </w:r>
      <w:r>
        <w:rPr>
          <w:rFonts w:ascii="PT Astra Serif" w:eastAsia="Calibri" w:hAnsi="PT Astra Serif"/>
          <w:szCs w:val="28"/>
        </w:rPr>
        <w:t>и имущества</w:t>
      </w:r>
      <w:r>
        <w:rPr>
          <w:rFonts w:ascii="PT Astra Serif" w:eastAsia="Calibri" w:hAnsi="PT Astra Serif"/>
          <w:bCs/>
          <w:szCs w:val="28"/>
        </w:rPr>
        <w:t xml:space="preserve"> </w:t>
      </w:r>
      <w:r>
        <w:rPr>
          <w:rFonts w:ascii="PT Astra Serif" w:eastAsia="Calibri" w:hAnsi="PT Astra Serif"/>
          <w:szCs w:val="28"/>
          <w:lang w:val="x-none"/>
        </w:rPr>
        <w:t>размещается</w:t>
      </w:r>
      <w:r>
        <w:rPr>
          <w:rFonts w:ascii="PT Astra Serif" w:eastAsia="Calibri" w:hAnsi="PT Astra Serif"/>
          <w:szCs w:val="28"/>
        </w:rPr>
        <w:t xml:space="preserve"> в</w:t>
      </w:r>
      <w:r>
        <w:rPr>
          <w:rFonts w:ascii="PT Astra Serif" w:eastAsia="Calibri" w:hAnsi="PT Astra Serif"/>
          <w:szCs w:val="28"/>
          <w:lang w:val="x-none"/>
        </w:rPr>
        <w:t xml:space="preserve"> </w:t>
      </w:r>
      <w:r>
        <w:rPr>
          <w:rFonts w:ascii="PT Astra Serif" w:hAnsi="PT Astra Serif"/>
          <w:szCs w:val="28"/>
        </w:rPr>
        <w:t>государственной информационной системе «Официальный сайт Российской Федерации в информационно-телекоммуникационной сети «Интернет» www.torgi.gov.ru (далее – </w:t>
      </w:r>
      <w:r>
        <w:rPr>
          <w:rFonts w:ascii="PT Astra Serif" w:hAnsi="PT Astra Serif"/>
          <w:bCs/>
          <w:szCs w:val="28"/>
        </w:rPr>
        <w:t>ГИС Торги</w:t>
      </w:r>
      <w:r>
        <w:rPr>
          <w:rFonts w:ascii="PT Astra Serif" w:hAnsi="PT Astra Serif"/>
          <w:szCs w:val="28"/>
        </w:rPr>
        <w:t>)</w:t>
      </w:r>
      <w:r>
        <w:rPr>
          <w:rFonts w:ascii="PT Astra Serif" w:eastAsia="Calibri" w:hAnsi="PT Astra Serif"/>
          <w:szCs w:val="28"/>
        </w:rPr>
        <w:t xml:space="preserve">, </w:t>
      </w:r>
      <w:r>
        <w:rPr>
          <w:rFonts w:ascii="PT Astra Serif" w:hAnsi="PT Astra Serif"/>
          <w:szCs w:val="28"/>
        </w:rPr>
        <w:t xml:space="preserve">в официальном сетевом издании муниципального образования </w:t>
      </w:r>
      <w:r>
        <w:rPr>
          <w:rFonts w:ascii="PT Astra Serif" w:hAnsi="PT Astra Serif"/>
          <w:szCs w:val="28"/>
        </w:rPr>
        <w:t>город Тула «Сборник правовых актов и иной официальной информации муниципального образования город Тула» в информационно-телекоммуникационной сети Интернет (</w:t>
      </w:r>
      <w:hyperlink r:id="rId31">
        <w:r>
          <w:rPr>
            <w:rFonts w:ascii="PT Astra Serif" w:hAnsi="PT Astra Serif"/>
            <w:szCs w:val="28"/>
            <w:u w:val="single"/>
            <w:lang w:val="en-US"/>
          </w:rPr>
          <w:t>www</w:t>
        </w:r>
        <w:r>
          <w:rPr>
            <w:rFonts w:ascii="PT Astra Serif" w:hAnsi="PT Astra Serif"/>
            <w:szCs w:val="28"/>
            <w:u w:val="single"/>
          </w:rPr>
          <w:t>.</w:t>
        </w:r>
        <w:r>
          <w:rPr>
            <w:rFonts w:ascii="PT Astra Serif" w:hAnsi="PT Astra Serif"/>
            <w:szCs w:val="28"/>
            <w:u w:val="single"/>
            <w:lang w:val="en-US"/>
          </w:rPr>
          <w:t>npatula</w:t>
        </w:r>
        <w:r>
          <w:rPr>
            <w:rFonts w:ascii="PT Astra Serif" w:hAnsi="PT Astra Serif"/>
            <w:szCs w:val="28"/>
            <w:u w:val="single"/>
          </w:rPr>
          <w:t>-</w:t>
        </w:r>
        <w:r>
          <w:rPr>
            <w:rFonts w:ascii="PT Astra Serif" w:hAnsi="PT Astra Serif"/>
            <w:szCs w:val="28"/>
            <w:u w:val="single"/>
            <w:lang w:val="en-US"/>
          </w:rPr>
          <w:t>city</w:t>
        </w:r>
        <w:r>
          <w:rPr>
            <w:rFonts w:ascii="PT Astra Serif" w:hAnsi="PT Astra Serif"/>
            <w:szCs w:val="28"/>
            <w:u w:val="single"/>
          </w:rPr>
          <w:t>.</w:t>
        </w:r>
        <w:r>
          <w:rPr>
            <w:rFonts w:ascii="PT Astra Serif" w:hAnsi="PT Astra Serif"/>
            <w:szCs w:val="28"/>
            <w:u w:val="single"/>
            <w:lang w:val="en-US"/>
          </w:rPr>
          <w:t>ru</w:t>
        </w:r>
      </w:hyperlink>
      <w:r>
        <w:rPr>
          <w:rFonts w:ascii="PT Astra Serif" w:hAnsi="PT Astra Serif"/>
          <w:szCs w:val="28"/>
        </w:rPr>
        <w:t xml:space="preserve">), </w:t>
      </w:r>
      <w:r>
        <w:rPr>
          <w:rFonts w:ascii="PT Astra Serif" w:eastAsia="Calibri" w:hAnsi="PT Astra Serif"/>
          <w:szCs w:val="28"/>
        </w:rPr>
        <w:t xml:space="preserve">на официальном сайте Продавца </w:t>
      </w:r>
      <w:hyperlink r:id="rId32">
        <w:r>
          <w:rPr>
            <w:rFonts w:ascii="PT Astra Serif" w:eastAsia="Calibri" w:hAnsi="PT Astra Serif"/>
            <w:szCs w:val="28"/>
            <w:u w:val="single"/>
            <w:lang w:val="en-US"/>
          </w:rPr>
          <w:t>https</w:t>
        </w:r>
        <w:r>
          <w:rPr>
            <w:rFonts w:ascii="PT Astra Serif" w:eastAsia="Calibri" w:hAnsi="PT Astra Serif"/>
            <w:szCs w:val="28"/>
            <w:u w:val="single"/>
          </w:rPr>
          <w:t>://</w:t>
        </w:r>
        <w:r>
          <w:rPr>
            <w:rFonts w:ascii="PT Astra Serif" w:eastAsia="Calibri" w:hAnsi="PT Astra Serif"/>
            <w:szCs w:val="28"/>
            <w:u w:val="single"/>
            <w:lang w:val="en-US"/>
          </w:rPr>
          <w:t>tulacity</w:t>
        </w:r>
        <w:r>
          <w:rPr>
            <w:rFonts w:ascii="PT Astra Serif" w:eastAsia="Calibri" w:hAnsi="PT Astra Serif"/>
            <w:szCs w:val="28"/>
            <w:u w:val="single"/>
          </w:rPr>
          <w:t>.</w:t>
        </w:r>
        <w:r>
          <w:rPr>
            <w:rFonts w:ascii="PT Astra Serif" w:eastAsia="Calibri" w:hAnsi="PT Astra Serif"/>
            <w:szCs w:val="28"/>
            <w:u w:val="single"/>
            <w:lang w:val="en-US"/>
          </w:rPr>
          <w:t>gosuslugi</w:t>
        </w:r>
        <w:r>
          <w:rPr>
            <w:rFonts w:ascii="PT Astra Serif" w:eastAsia="Calibri" w:hAnsi="PT Astra Serif"/>
            <w:szCs w:val="28"/>
            <w:u w:val="single"/>
          </w:rPr>
          <w:t>.</w:t>
        </w:r>
        <w:r>
          <w:rPr>
            <w:rFonts w:ascii="PT Astra Serif" w:eastAsia="Calibri" w:hAnsi="PT Astra Serif"/>
            <w:szCs w:val="28"/>
            <w:u w:val="single"/>
            <w:lang w:val="en-US"/>
          </w:rPr>
          <w:t>ru</w:t>
        </w:r>
        <w:r>
          <w:rPr>
            <w:rFonts w:ascii="PT Astra Serif" w:eastAsia="Calibri" w:hAnsi="PT Astra Serif"/>
            <w:szCs w:val="28"/>
            <w:u w:val="single"/>
          </w:rPr>
          <w:t>/</w:t>
        </w:r>
      </w:hyperlink>
      <w:r>
        <w:rPr>
          <w:rFonts w:ascii="PT Astra Serif" w:hAnsi="PT Astra Serif"/>
          <w:szCs w:val="28"/>
        </w:rPr>
        <w:t xml:space="preserve"> и</w:t>
      </w:r>
      <w:r>
        <w:rPr>
          <w:rFonts w:ascii="PT Astra Serif" w:eastAsia="Calibri" w:hAnsi="PT Astra Serif"/>
          <w:szCs w:val="28"/>
        </w:rPr>
        <w:t xml:space="preserve"> </w:t>
      </w:r>
      <w:r>
        <w:rPr>
          <w:rFonts w:ascii="PT Astra Serif" w:hAnsi="PT Astra Serif"/>
          <w:bCs/>
          <w:szCs w:val="28"/>
          <w:lang w:eastAsia="en-US"/>
        </w:rPr>
        <w:t xml:space="preserve">в открытой для доступа неограниченного круга лиц части электронной площадки </w:t>
      </w:r>
      <w:r>
        <w:rPr>
          <w:rFonts w:ascii="PT Astra Serif" w:hAnsi="PT Astra Serif"/>
          <w:szCs w:val="28"/>
        </w:rPr>
        <w:t xml:space="preserve">на сайте </w:t>
      </w:r>
      <w:hyperlink r:id="rId33">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w:t>
      </w:r>
    </w:p>
    <w:p w:rsidR="00BB1FF5" w:rsidRDefault="004672E0">
      <w:pPr>
        <w:ind w:firstLine="709"/>
        <w:jc w:val="both"/>
        <w:rPr>
          <w:rFonts w:ascii="PT Astra Serif" w:hAnsi="PT Astra Serif"/>
          <w:szCs w:val="28"/>
        </w:rPr>
      </w:pPr>
      <w:r>
        <w:rPr>
          <w:rFonts w:ascii="PT Astra Serif" w:hAnsi="PT Astra Serif"/>
          <w:szCs w:val="28"/>
          <w:lang w:eastAsia="en-US"/>
        </w:rPr>
        <w:t>Любое лицо н</w:t>
      </w:r>
      <w:r>
        <w:rPr>
          <w:rFonts w:ascii="PT Astra Serif" w:hAnsi="PT Astra Serif"/>
          <w:szCs w:val="28"/>
          <w:lang w:eastAsia="en-US"/>
        </w:rPr>
        <w:t xml:space="preserve">езависимо от регистрации на электронной площадке со дня начала приема заявок вправе направить на электронный адрес </w:t>
      </w:r>
      <w:r>
        <w:rPr>
          <w:rFonts w:ascii="PT Astra Serif" w:eastAsia="Calibri" w:hAnsi="PT Astra Serif"/>
          <w:szCs w:val="28"/>
          <w:lang w:val="x-none"/>
        </w:rPr>
        <w:t>Оператор</w:t>
      </w:r>
      <w:r>
        <w:rPr>
          <w:rFonts w:ascii="PT Astra Serif" w:eastAsia="Calibri" w:hAnsi="PT Astra Serif"/>
          <w:szCs w:val="28"/>
        </w:rPr>
        <w:t>а</w:t>
      </w:r>
      <w:r>
        <w:rPr>
          <w:rFonts w:ascii="PT Astra Serif" w:eastAsia="Calibri" w:hAnsi="PT Astra Serif"/>
          <w:szCs w:val="28"/>
          <w:lang w:val="x-none"/>
        </w:rPr>
        <w:t xml:space="preserve"> электронной площадки</w:t>
      </w:r>
      <w:r>
        <w:rPr>
          <w:rFonts w:ascii="PT Astra Serif" w:hAnsi="PT Astra Serif"/>
          <w:szCs w:val="28"/>
          <w:lang w:eastAsia="en-US"/>
        </w:rPr>
        <w:t xml:space="preserve"> запрос о разъяснении размещенной информации.</w:t>
      </w:r>
    </w:p>
    <w:p w:rsidR="00BB1FF5" w:rsidRDefault="004672E0">
      <w:pPr>
        <w:ind w:firstLine="709"/>
        <w:jc w:val="both"/>
        <w:rPr>
          <w:rFonts w:ascii="PT Astra Serif" w:hAnsi="PT Astra Serif"/>
          <w:szCs w:val="28"/>
        </w:rPr>
      </w:pPr>
      <w:r>
        <w:rPr>
          <w:rFonts w:ascii="PT Astra Serif" w:eastAsia="Calibri" w:hAnsi="PT Astra Serif"/>
          <w:szCs w:val="28"/>
        </w:rPr>
        <w:t>Такой запрос в режиме реального времени направляется в «личный ка</w:t>
      </w:r>
      <w:r>
        <w:rPr>
          <w:rFonts w:ascii="PT Astra Serif" w:eastAsia="Calibri" w:hAnsi="PT Astra Serif"/>
          <w:szCs w:val="28"/>
        </w:rPr>
        <w:t>бинет» Продавца для рассмотрения при условии, что запрос поступил Продавцу торгов не позднее 5 (пяти) рабочих дней до даты окончания подачи заявок.</w:t>
      </w:r>
    </w:p>
    <w:p w:rsidR="00BB1FF5" w:rsidRDefault="004672E0">
      <w:pPr>
        <w:ind w:firstLine="709"/>
        <w:jc w:val="both"/>
        <w:rPr>
          <w:rFonts w:ascii="PT Astra Serif" w:hAnsi="PT Astra Serif"/>
          <w:szCs w:val="28"/>
        </w:rPr>
      </w:pPr>
      <w:r>
        <w:rPr>
          <w:rFonts w:ascii="PT Astra Serif" w:eastAsia="Calibri" w:hAnsi="PT Astra Serif"/>
          <w:szCs w:val="28"/>
        </w:rPr>
        <w:t xml:space="preserve">В течение 2 (двух) рабочих дней со дня поступления запроса Продавец предоставляет </w:t>
      </w:r>
      <w:r>
        <w:rPr>
          <w:rFonts w:ascii="PT Astra Serif" w:eastAsia="Calibri" w:hAnsi="PT Astra Serif"/>
          <w:szCs w:val="28"/>
          <w:lang w:val="x-none"/>
        </w:rPr>
        <w:t>Оператор</w:t>
      </w:r>
      <w:r>
        <w:rPr>
          <w:rFonts w:ascii="PT Astra Serif" w:eastAsia="Calibri" w:hAnsi="PT Astra Serif"/>
          <w:szCs w:val="28"/>
        </w:rPr>
        <w:t>у</w:t>
      </w:r>
      <w:r>
        <w:rPr>
          <w:rFonts w:ascii="PT Astra Serif" w:eastAsia="Calibri" w:hAnsi="PT Astra Serif"/>
          <w:szCs w:val="28"/>
          <w:lang w:val="x-none"/>
        </w:rPr>
        <w:t xml:space="preserve"> электронной площ</w:t>
      </w:r>
      <w:r>
        <w:rPr>
          <w:rFonts w:ascii="PT Astra Serif" w:eastAsia="Calibri" w:hAnsi="PT Astra Serif"/>
          <w:szCs w:val="28"/>
          <w:lang w:val="x-none"/>
        </w:rPr>
        <w:t>адки</w:t>
      </w:r>
      <w:r>
        <w:rPr>
          <w:rFonts w:ascii="PT Astra Serif" w:eastAsia="Calibri" w:hAnsi="PT Astra Serif"/>
          <w:szCs w:val="28"/>
        </w:rPr>
        <w:t xml:space="preserve"> для размещения в открытом доступе разъяснение с указанием предмета запроса, но без указания лица, от которого поступил запрос.</w:t>
      </w:r>
    </w:p>
    <w:p w:rsidR="00BB1FF5" w:rsidRDefault="004672E0">
      <w:pPr>
        <w:ind w:firstLine="709"/>
        <w:jc w:val="both"/>
        <w:rPr>
          <w:rFonts w:ascii="PT Astra Serif" w:hAnsi="PT Astra Serif"/>
          <w:szCs w:val="28"/>
        </w:rPr>
      </w:pPr>
      <w:r>
        <w:rPr>
          <w:rFonts w:ascii="PT Astra Serif" w:eastAsia="Calibri" w:hAnsi="PT Astra Serif"/>
          <w:szCs w:val="28"/>
          <w:lang w:val="x-none"/>
        </w:rPr>
        <w:t xml:space="preserve">Любое заинтересованное лицо независимо от регистрации на электронной площадке со дня начала приема </w:t>
      </w:r>
      <w:r>
        <w:rPr>
          <w:rFonts w:ascii="PT Astra Serif" w:eastAsia="Calibri" w:hAnsi="PT Astra Serif"/>
          <w:szCs w:val="28"/>
        </w:rPr>
        <w:t>заявок вправе</w:t>
      </w:r>
      <w:r>
        <w:rPr>
          <w:rFonts w:ascii="PT Astra Serif" w:eastAsia="Calibri" w:hAnsi="PT Astra Serif"/>
          <w:szCs w:val="28"/>
          <w:lang w:val="x-none"/>
        </w:rPr>
        <w:t xml:space="preserve"> осмотреть в</w:t>
      </w:r>
      <w:r>
        <w:rPr>
          <w:rFonts w:ascii="PT Astra Serif" w:eastAsia="Calibri" w:hAnsi="PT Astra Serif"/>
          <w:szCs w:val="28"/>
          <w:lang w:val="x-none"/>
        </w:rPr>
        <w:t>ыставленн</w:t>
      </w:r>
      <w:r>
        <w:rPr>
          <w:rFonts w:ascii="PT Astra Serif" w:eastAsia="Calibri" w:hAnsi="PT Astra Serif"/>
          <w:szCs w:val="28"/>
        </w:rPr>
        <w:t>ые</w:t>
      </w:r>
      <w:r>
        <w:rPr>
          <w:rFonts w:ascii="PT Astra Serif" w:eastAsia="Calibri" w:hAnsi="PT Astra Serif"/>
          <w:szCs w:val="28"/>
          <w:lang w:val="x-none"/>
        </w:rPr>
        <w:t xml:space="preserve"> на </w:t>
      </w:r>
      <w:r>
        <w:rPr>
          <w:rFonts w:ascii="PT Astra Serif" w:eastAsia="Calibri" w:hAnsi="PT Astra Serif"/>
          <w:szCs w:val="28"/>
        </w:rPr>
        <w:t>продажу объекты недвижимости.</w:t>
      </w:r>
      <w:r>
        <w:rPr>
          <w:rFonts w:ascii="PT Astra Serif" w:hAnsi="PT Astra Serif"/>
          <w:szCs w:val="28"/>
          <w:lang w:eastAsia="en-US"/>
        </w:rPr>
        <w:t xml:space="preserve"> </w:t>
      </w:r>
    </w:p>
    <w:p w:rsidR="00BB1FF5" w:rsidRDefault="004672E0">
      <w:pPr>
        <w:ind w:firstLine="709"/>
        <w:jc w:val="both"/>
        <w:rPr>
          <w:rFonts w:ascii="PT Astra Serif" w:hAnsi="PT Astra Serif"/>
          <w:szCs w:val="28"/>
        </w:rPr>
      </w:pPr>
      <w:r>
        <w:rPr>
          <w:rFonts w:ascii="PT Astra Serif" w:hAnsi="PT Astra Serif"/>
          <w:szCs w:val="28"/>
          <w:lang w:eastAsia="en-US"/>
        </w:rPr>
        <w:t xml:space="preserve">Проведение показа осуществляется Продавцом один раз в пять рабочих дней (по пятницам по предварительной записи) с даты размещения информационного сообщения на официальном сайте торгов, но не позднее, чем за 2 </w:t>
      </w:r>
      <w:r>
        <w:rPr>
          <w:rFonts w:ascii="PT Astra Serif" w:hAnsi="PT Astra Serif"/>
          <w:szCs w:val="28"/>
          <w:lang w:eastAsia="en-US"/>
        </w:rPr>
        <w:t>(два) рабочих дня до даты окончания подачи заявок на участие в аукционе.</w:t>
      </w:r>
    </w:p>
    <w:p w:rsidR="00BB1FF5" w:rsidRDefault="004672E0">
      <w:pPr>
        <w:ind w:firstLine="709"/>
        <w:jc w:val="both"/>
        <w:rPr>
          <w:rFonts w:ascii="PT Astra Serif" w:hAnsi="PT Astra Serif"/>
          <w:szCs w:val="28"/>
        </w:rPr>
      </w:pPr>
      <w:r>
        <w:rPr>
          <w:rFonts w:ascii="PT Astra Serif" w:hAnsi="PT Astra Serif"/>
          <w:color w:val="000000"/>
          <w:szCs w:val="28"/>
          <w:lang w:eastAsia="en-US"/>
        </w:rPr>
        <w:t>С документацией по продаваемым объектам, условиями договора купли-продажи имущества можно ознакомиться в комитете имущественных и земельных отношений администрации города Тулы по адре</w:t>
      </w:r>
      <w:r>
        <w:rPr>
          <w:rFonts w:ascii="PT Astra Serif" w:hAnsi="PT Astra Serif"/>
          <w:color w:val="000000"/>
          <w:szCs w:val="28"/>
          <w:lang w:eastAsia="en-US"/>
        </w:rPr>
        <w:t>су: г. Тула, ул. Гоголевская, 73, каб. 308 в рабочие дни: понедельник - четверг - с 9-00 час. до 18-00 час.; пятница – с 9-00 час. до 17-00 час., обеденный перерыв с 12-30 час. до 13-18 час. (время московское).</w:t>
      </w:r>
    </w:p>
    <w:p w:rsidR="00BB1FF5" w:rsidRDefault="004672E0">
      <w:pPr>
        <w:widowControl w:val="0"/>
        <w:tabs>
          <w:tab w:val="left" w:pos="0"/>
        </w:tabs>
        <w:ind w:firstLine="709"/>
        <w:jc w:val="both"/>
        <w:rPr>
          <w:rFonts w:ascii="PT Astra Serif" w:hAnsi="PT Astra Serif"/>
          <w:szCs w:val="28"/>
        </w:rPr>
      </w:pPr>
      <w:r>
        <w:rPr>
          <w:rFonts w:ascii="PT Astra Serif" w:hAnsi="PT Astra Serif"/>
          <w:szCs w:val="28"/>
        </w:rPr>
        <w:t>Победитель торгов, не реализовавший свое прав</w:t>
      </w:r>
      <w:r>
        <w:rPr>
          <w:rFonts w:ascii="PT Astra Serif" w:hAnsi="PT Astra Serif"/>
          <w:szCs w:val="28"/>
        </w:rPr>
        <w:t xml:space="preserve">о на осмотр объекта и изучение его технической документации, лишается права предъявлять претензии к Продавцу по поводу юридического, физического, </w:t>
      </w:r>
      <w:r>
        <w:rPr>
          <w:rFonts w:ascii="PT Astra Serif" w:hAnsi="PT Astra Serif"/>
          <w:color w:val="000000"/>
          <w:szCs w:val="28"/>
        </w:rPr>
        <w:t>технического и финанс</w:t>
      </w:r>
      <w:r>
        <w:rPr>
          <w:rFonts w:ascii="PT Astra Serif" w:hAnsi="PT Astra Serif"/>
          <w:szCs w:val="28"/>
        </w:rPr>
        <w:t>ового состояния объекта.</w:t>
      </w:r>
    </w:p>
    <w:p w:rsidR="00BB1FF5" w:rsidRDefault="00BB1FF5">
      <w:pPr>
        <w:widowControl w:val="0"/>
        <w:tabs>
          <w:tab w:val="left" w:pos="0"/>
        </w:tabs>
        <w:ind w:firstLine="709"/>
        <w:jc w:val="both"/>
        <w:rPr>
          <w:rFonts w:ascii="PT Astra Serif" w:hAnsi="PT Astra Serif"/>
          <w:szCs w:val="28"/>
        </w:rPr>
      </w:pPr>
    </w:p>
    <w:p w:rsidR="00BB1FF5" w:rsidRDefault="004672E0">
      <w:pPr>
        <w:widowControl w:val="0"/>
        <w:numPr>
          <w:ilvl w:val="0"/>
          <w:numId w:val="3"/>
        </w:numPr>
        <w:ind w:left="0" w:firstLine="709"/>
        <w:jc w:val="center"/>
        <w:rPr>
          <w:rFonts w:ascii="PT Astra Serif" w:hAnsi="PT Astra Serif"/>
          <w:szCs w:val="28"/>
        </w:rPr>
      </w:pPr>
      <w:r>
        <w:rPr>
          <w:rFonts w:ascii="PT Astra Serif" w:hAnsi="PT Astra Serif"/>
          <w:szCs w:val="28"/>
          <w:u w:val="single"/>
        </w:rPr>
        <w:t>Ограничения участия отдельных категорий физических лиц</w:t>
      </w:r>
    </w:p>
    <w:p w:rsidR="00BB1FF5" w:rsidRDefault="004672E0">
      <w:pPr>
        <w:widowControl w:val="0"/>
        <w:ind w:firstLine="709"/>
        <w:jc w:val="center"/>
        <w:rPr>
          <w:rFonts w:ascii="PT Astra Serif" w:hAnsi="PT Astra Serif"/>
          <w:szCs w:val="28"/>
        </w:rPr>
      </w:pPr>
      <w:r>
        <w:rPr>
          <w:rFonts w:ascii="PT Astra Serif" w:hAnsi="PT Astra Serif"/>
          <w:szCs w:val="28"/>
          <w:u w:val="single"/>
        </w:rPr>
        <w:t>и юридич</w:t>
      </w:r>
      <w:r>
        <w:rPr>
          <w:rFonts w:ascii="PT Astra Serif" w:hAnsi="PT Astra Serif"/>
          <w:szCs w:val="28"/>
          <w:u w:val="single"/>
        </w:rPr>
        <w:t>еских лиц в приватизации муниципального имущества</w:t>
      </w:r>
    </w:p>
    <w:p w:rsidR="00BB1FF5" w:rsidRDefault="004672E0">
      <w:pPr>
        <w:widowControl w:val="0"/>
        <w:ind w:firstLine="709"/>
        <w:jc w:val="both"/>
        <w:rPr>
          <w:rFonts w:ascii="PT Astra Serif" w:hAnsi="PT Astra Serif"/>
          <w:szCs w:val="28"/>
        </w:rPr>
      </w:pPr>
      <w:r>
        <w:rPr>
          <w:rFonts w:ascii="PT Astra Serif" w:hAnsi="PT Astra Serif"/>
          <w:szCs w:val="28"/>
        </w:rPr>
        <w:t>Покупателями муниципального имущества могут быть любые физические и юридические лица, за исключением:</w:t>
      </w:r>
    </w:p>
    <w:p w:rsidR="00BB1FF5" w:rsidRDefault="004672E0">
      <w:pPr>
        <w:widowControl w:val="0"/>
        <w:ind w:firstLine="709"/>
        <w:jc w:val="both"/>
        <w:rPr>
          <w:rFonts w:ascii="PT Astra Serif" w:hAnsi="PT Astra Serif"/>
          <w:szCs w:val="28"/>
        </w:rPr>
      </w:pPr>
      <w:r>
        <w:rPr>
          <w:rFonts w:ascii="PT Astra Serif" w:hAnsi="PT Astra Serif"/>
          <w:szCs w:val="28"/>
        </w:rPr>
        <w:t xml:space="preserve">муниципальных унитарных предприятий, муниципальных </w:t>
      </w:r>
      <w:r>
        <w:rPr>
          <w:rFonts w:ascii="PT Astra Serif" w:hAnsi="PT Astra Serif"/>
          <w:szCs w:val="28"/>
        </w:rPr>
        <w:lastRenderedPageBreak/>
        <w:t>учреждений;</w:t>
      </w:r>
    </w:p>
    <w:p w:rsidR="00BB1FF5" w:rsidRDefault="004672E0">
      <w:pPr>
        <w:widowControl w:val="0"/>
        <w:ind w:firstLine="709"/>
        <w:jc w:val="both"/>
      </w:pPr>
      <w:r>
        <w:rPr>
          <w:rFonts w:ascii="PT Astra Serif" w:hAnsi="PT Astra Serif"/>
          <w:szCs w:val="28"/>
        </w:rPr>
        <w:t>юридических лиц, в уставном капитале кото</w:t>
      </w:r>
      <w:r>
        <w:rPr>
          <w:rFonts w:ascii="PT Astra Serif" w:hAnsi="PT Astra Serif"/>
          <w:szCs w:val="28"/>
        </w:rPr>
        <w:t xml:space="preserve">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34">
        <w:r>
          <w:rPr>
            <w:rFonts w:ascii="PT Astra Serif" w:hAnsi="PT Astra Serif"/>
            <w:szCs w:val="28"/>
          </w:rPr>
          <w:t>статьей 25</w:t>
        </w:r>
      </w:hyperlink>
      <w:r>
        <w:rPr>
          <w:rFonts w:ascii="PT Astra Serif" w:hAnsi="PT Astra Serif"/>
          <w:szCs w:val="28"/>
        </w:rPr>
        <w:t xml:space="preserve"> </w:t>
      </w:r>
      <w:r>
        <w:rPr>
          <w:rFonts w:ascii="PT Astra Serif" w:hAnsi="PT Astra Serif" w:cs="Arial"/>
          <w:szCs w:val="28"/>
        </w:rPr>
        <w:t>Закона о приватизации</w:t>
      </w:r>
      <w:r>
        <w:rPr>
          <w:rFonts w:ascii="PT Astra Serif" w:hAnsi="PT Astra Serif"/>
          <w:szCs w:val="28"/>
        </w:rPr>
        <w:t>;</w:t>
      </w:r>
    </w:p>
    <w:p w:rsidR="00BB1FF5" w:rsidRDefault="004672E0">
      <w:pPr>
        <w:widowControl w:val="0"/>
        <w:ind w:firstLine="709"/>
        <w:jc w:val="both"/>
      </w:pPr>
      <w:r>
        <w:rPr>
          <w:rFonts w:ascii="PT Astra Serif" w:hAnsi="PT Astra Serif"/>
          <w:szCs w:val="28"/>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35">
        <w:r>
          <w:rPr>
            <w:rFonts w:ascii="PT Astra Serif" w:hAnsi="PT Astra Serif"/>
            <w:szCs w:val="28"/>
            <w:u w:val="single"/>
          </w:rPr>
          <w:t>перечень</w:t>
        </w:r>
      </w:hyperlink>
      <w:r>
        <w:rPr>
          <w:rFonts w:ascii="PT Astra Serif" w:hAnsi="PT Astra Serif"/>
          <w:szCs w:val="28"/>
        </w:rPr>
        <w:t xml:space="preserve"> государств и территорий, предоставляющих льготный налоговый режим налогообложения и (или) не предусматривающих ра</w:t>
      </w:r>
      <w:r>
        <w:rPr>
          <w:rFonts w:ascii="PT Astra Serif" w:hAnsi="PT Astra Serif"/>
          <w:szCs w:val="28"/>
        </w:rPr>
        <w:t>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w:t>
      </w:r>
      <w:r>
        <w:rPr>
          <w:rFonts w:ascii="PT Astra Serif" w:hAnsi="PT Astra Serif"/>
          <w:szCs w:val="28"/>
        </w:rPr>
        <w:t>равительством Российской Федерации;</w:t>
      </w:r>
    </w:p>
    <w:p w:rsidR="00BB1FF5" w:rsidRDefault="004672E0">
      <w:pPr>
        <w:widowControl w:val="0"/>
        <w:ind w:firstLine="709"/>
        <w:jc w:val="both"/>
      </w:pPr>
      <w:r>
        <w:rPr>
          <w:rFonts w:ascii="PT Astra Serif" w:hAnsi="PT Astra Serif"/>
          <w:szCs w:val="28"/>
        </w:rPr>
        <w:t xml:space="preserve">Понятие «контролирующее лицо» используется в том же значении, что и в </w:t>
      </w:r>
      <w:hyperlink r:id="rId36">
        <w:r>
          <w:rPr>
            <w:rFonts w:ascii="PT Astra Serif" w:hAnsi="PT Astra Serif"/>
            <w:szCs w:val="28"/>
            <w:u w:val="single"/>
          </w:rPr>
          <w:t>статье 5</w:t>
        </w:r>
      </w:hyperlink>
      <w:r>
        <w:rPr>
          <w:rFonts w:ascii="PT Astra Serif" w:hAnsi="PT Astra Serif"/>
          <w:szCs w:val="28"/>
        </w:rPr>
        <w:t xml:space="preserve"> Федерального закона от 29 апреля 2008 года № 57-ФЗ </w:t>
      </w:r>
      <w:r>
        <w:rPr>
          <w:rFonts w:ascii="PT Astra Serif" w:hAnsi="PT Astra Serif"/>
          <w:szCs w:val="28"/>
        </w:rPr>
        <w:br/>
        <w:t>«О порядке осуществления иностр</w:t>
      </w:r>
      <w:r>
        <w:rPr>
          <w:rFonts w:ascii="PT Astra Serif" w:hAnsi="PT Astra Serif"/>
          <w:szCs w:val="28"/>
        </w:rPr>
        <w:t xml:space="preserve">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37">
        <w:r>
          <w:rPr>
            <w:rFonts w:ascii="PT Astra Serif" w:hAnsi="PT Astra Serif"/>
            <w:szCs w:val="28"/>
            <w:u w:val="single"/>
          </w:rPr>
          <w:t>статье 3</w:t>
        </w:r>
      </w:hyperlink>
      <w:r>
        <w:rPr>
          <w:rFonts w:ascii="PT Astra Serif" w:hAnsi="PT Astra Serif"/>
          <w:szCs w:val="28"/>
        </w:rPr>
        <w:t xml:space="preserve"> Федерального закона от 07.08. 2001 года № 115-ФЗ «О противодействии легализации (отмыванию) доходов, полученных преступным путем, и финансированию терроризма».</w:t>
      </w:r>
    </w:p>
    <w:p w:rsidR="00BB1FF5" w:rsidRDefault="004672E0">
      <w:pPr>
        <w:widowControl w:val="0"/>
        <w:ind w:firstLine="709"/>
        <w:jc w:val="both"/>
        <w:rPr>
          <w:rFonts w:ascii="PT Astra Serif" w:hAnsi="PT Astra Serif"/>
          <w:szCs w:val="28"/>
        </w:rPr>
      </w:pPr>
      <w:r>
        <w:rPr>
          <w:rFonts w:ascii="PT Astra Serif" w:hAnsi="PT Astra Serif"/>
          <w:szCs w:val="28"/>
        </w:rPr>
        <w:t>Указанные ограничения, не распространяются на собственников объектов недвижимости, не являющихс</w:t>
      </w:r>
      <w:r>
        <w:rPr>
          <w:rFonts w:ascii="PT Astra Serif" w:hAnsi="PT Astra Serif"/>
          <w:szCs w:val="28"/>
        </w:rPr>
        <w:t>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BB1FF5" w:rsidRDefault="004672E0">
      <w:pPr>
        <w:widowControl w:val="0"/>
        <w:ind w:firstLine="709"/>
        <w:jc w:val="both"/>
        <w:rPr>
          <w:rFonts w:ascii="PT Astra Serif" w:hAnsi="PT Astra Serif"/>
          <w:szCs w:val="28"/>
        </w:rPr>
      </w:pPr>
      <w:r>
        <w:rPr>
          <w:rFonts w:ascii="PT Astra Serif" w:hAnsi="PT Astra Serif"/>
          <w:szCs w:val="28"/>
        </w:rPr>
        <w:t>Установленные федеральными законами ограничения участия в гражданских отношениях</w:t>
      </w:r>
      <w:r>
        <w:rPr>
          <w:rFonts w:ascii="PT Astra Serif" w:hAnsi="PT Astra Serif"/>
          <w:szCs w:val="28"/>
        </w:rPr>
        <w:t xml:space="preserve">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w:t>
      </w:r>
      <w:r>
        <w:rPr>
          <w:rFonts w:ascii="PT Astra Serif" w:hAnsi="PT Astra Serif"/>
          <w:szCs w:val="28"/>
        </w:rPr>
        <w:t>ного имущества.</w:t>
      </w:r>
    </w:p>
    <w:p w:rsidR="00BB1FF5" w:rsidRDefault="004672E0">
      <w:pPr>
        <w:ind w:firstLine="709"/>
        <w:jc w:val="both"/>
        <w:rPr>
          <w:rFonts w:ascii="PT Astra Serif" w:hAnsi="PT Astra Serif"/>
          <w:szCs w:val="28"/>
        </w:rPr>
      </w:pPr>
      <w:r>
        <w:rPr>
          <w:rFonts w:ascii="PT Astra Serif" w:hAnsi="PT Astra Serif"/>
          <w:szCs w:val="2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BB1FF5" w:rsidRDefault="00BB1FF5">
      <w:pPr>
        <w:ind w:firstLine="709"/>
        <w:jc w:val="both"/>
        <w:rPr>
          <w:rFonts w:ascii="PT Astra Serif" w:hAnsi="PT Astra Serif"/>
          <w:szCs w:val="28"/>
        </w:rPr>
      </w:pPr>
    </w:p>
    <w:p w:rsidR="00BB1FF5" w:rsidRDefault="004672E0">
      <w:pPr>
        <w:numPr>
          <w:ilvl w:val="0"/>
          <w:numId w:val="3"/>
        </w:numPr>
        <w:ind w:left="0" w:firstLine="0"/>
        <w:jc w:val="center"/>
        <w:rPr>
          <w:rFonts w:ascii="PT Astra Serif" w:hAnsi="PT Astra Serif"/>
          <w:szCs w:val="28"/>
        </w:rPr>
      </w:pPr>
      <w:r>
        <w:rPr>
          <w:rFonts w:ascii="PT Astra Serif" w:hAnsi="PT Astra Serif"/>
          <w:szCs w:val="28"/>
          <w:u w:val="single"/>
        </w:rPr>
        <w:t>Размер и порядок выплаты вознаграждения юридическому лицу,</w:t>
      </w:r>
      <w:r>
        <w:rPr>
          <w:rFonts w:ascii="PT Astra Serif" w:hAnsi="PT Astra Serif"/>
          <w:szCs w:val="28"/>
          <w:u w:val="single"/>
        </w:rPr>
        <w:br/>
        <w:t>которо</w:t>
      </w:r>
      <w:r>
        <w:rPr>
          <w:rFonts w:ascii="PT Astra Serif" w:hAnsi="PT Astra Serif"/>
          <w:szCs w:val="28"/>
          <w:u w:val="single"/>
        </w:rPr>
        <w:t xml:space="preserve">е осуществляет функции продавца муниципального имущества </w:t>
      </w:r>
      <w:r>
        <w:rPr>
          <w:rFonts w:ascii="PT Astra Serif" w:hAnsi="PT Astra Serif"/>
          <w:szCs w:val="28"/>
          <w:u w:val="single"/>
        </w:rPr>
        <w:br/>
        <w:t>и (или) которому решениями органа местного самоуправления поручено организовать от имени собственника продажу муниципального имущества</w:t>
      </w:r>
    </w:p>
    <w:p w:rsidR="00BB1FF5" w:rsidRDefault="004672E0">
      <w:pPr>
        <w:widowControl w:val="0"/>
        <w:ind w:firstLine="709"/>
        <w:jc w:val="both"/>
        <w:rPr>
          <w:rFonts w:ascii="PT Astra Serif" w:hAnsi="PT Astra Serif"/>
          <w:szCs w:val="28"/>
        </w:rPr>
      </w:pPr>
      <w:r>
        <w:rPr>
          <w:rFonts w:ascii="PT Astra Serif" w:hAnsi="PT Astra Serif"/>
          <w:szCs w:val="28"/>
        </w:rPr>
        <w:t>Не устанавливается.</w:t>
      </w:r>
    </w:p>
    <w:p w:rsidR="00BB1FF5" w:rsidRDefault="00BB1FF5">
      <w:pPr>
        <w:widowControl w:val="0"/>
        <w:ind w:firstLine="709"/>
        <w:jc w:val="both"/>
        <w:rPr>
          <w:rFonts w:ascii="PT Astra Serif" w:hAnsi="PT Astra Serif"/>
          <w:szCs w:val="28"/>
        </w:rPr>
      </w:pPr>
    </w:p>
    <w:p w:rsidR="00BB1FF5" w:rsidRDefault="004672E0">
      <w:pPr>
        <w:widowControl w:val="0"/>
        <w:numPr>
          <w:ilvl w:val="0"/>
          <w:numId w:val="3"/>
        </w:numPr>
        <w:ind w:left="0" w:firstLine="709"/>
        <w:jc w:val="center"/>
        <w:rPr>
          <w:rFonts w:ascii="PT Astra Serif" w:hAnsi="PT Astra Serif"/>
          <w:szCs w:val="28"/>
        </w:rPr>
      </w:pPr>
      <w:r>
        <w:rPr>
          <w:rFonts w:ascii="PT Astra Serif" w:hAnsi="PT Astra Serif"/>
          <w:szCs w:val="28"/>
          <w:u w:val="single"/>
        </w:rPr>
        <w:t xml:space="preserve">Порядок проведения электронного аукциона, </w:t>
      </w:r>
      <w:r>
        <w:rPr>
          <w:rFonts w:ascii="PT Astra Serif" w:hAnsi="PT Astra Serif"/>
          <w:szCs w:val="28"/>
          <w:u w:val="single"/>
        </w:rPr>
        <w:t xml:space="preserve">определения его победителей и место подведения итогов продажи муниципального </w:t>
      </w:r>
      <w:r>
        <w:rPr>
          <w:rFonts w:ascii="PT Astra Serif" w:hAnsi="PT Astra Serif"/>
          <w:szCs w:val="28"/>
          <w:u w:val="single"/>
        </w:rPr>
        <w:lastRenderedPageBreak/>
        <w:t>имущества</w:t>
      </w:r>
    </w:p>
    <w:p w:rsidR="00BB1FF5" w:rsidRDefault="004672E0">
      <w:pPr>
        <w:ind w:firstLine="709"/>
        <w:jc w:val="both"/>
        <w:rPr>
          <w:rFonts w:ascii="PT Astra Serif" w:hAnsi="PT Astra Serif"/>
          <w:szCs w:val="28"/>
        </w:rPr>
      </w:pPr>
      <w:r>
        <w:rPr>
          <w:rFonts w:ascii="PT Astra Serif" w:hAnsi="PT Astra Serif"/>
          <w:szCs w:val="28"/>
          <w:lang w:eastAsia="en-US"/>
        </w:rPr>
        <w:t xml:space="preserve">Электронный аукцион проводится в указанные в информационном сообщении день и час </w:t>
      </w:r>
      <w:r>
        <w:rPr>
          <w:rFonts w:ascii="PT Astra Serif" w:eastAsia="Calibri" w:hAnsi="PT Astra Serif"/>
          <w:szCs w:val="28"/>
          <w:lang w:eastAsia="en-US"/>
        </w:rPr>
        <w:t>путем последовательного повышения участниками начальной цены продажи на величину, равную</w:t>
      </w:r>
      <w:r>
        <w:rPr>
          <w:rFonts w:ascii="PT Astra Serif" w:eastAsia="Calibri" w:hAnsi="PT Astra Serif"/>
          <w:szCs w:val="28"/>
          <w:lang w:eastAsia="en-US"/>
        </w:rPr>
        <w:t xml:space="preserve"> либо кратную величине «шага аукциона».</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xml:space="preserve">«Шаг аукциона» устанавливается Продавцом в фиксированной сумме и указан по каждому лоту отдельно в таблице </w:t>
      </w:r>
      <w:r>
        <w:rPr>
          <w:rFonts w:ascii="PT Astra Serif" w:hAnsi="PT Astra Serif"/>
          <w:szCs w:val="28"/>
        </w:rPr>
        <w:t xml:space="preserve">«Перечень выставляемых на электронный аукцион объектов муниципального имущества». </w:t>
      </w:r>
      <w:r>
        <w:rPr>
          <w:rFonts w:ascii="PT Astra Serif" w:eastAsia="Calibri" w:hAnsi="PT Astra Serif"/>
          <w:szCs w:val="28"/>
          <w:lang w:eastAsia="en-US"/>
        </w:rPr>
        <w:t>«Шаг аукциона» не изменяетс</w:t>
      </w:r>
      <w:r>
        <w:rPr>
          <w:rFonts w:ascii="PT Astra Serif" w:eastAsia="Calibri" w:hAnsi="PT Astra Serif"/>
          <w:szCs w:val="28"/>
          <w:lang w:eastAsia="en-US"/>
        </w:rPr>
        <w:t>я в течение всего аукциона.</w:t>
      </w:r>
    </w:p>
    <w:p w:rsidR="00BB1FF5" w:rsidRDefault="004672E0">
      <w:pPr>
        <w:ind w:firstLine="709"/>
        <w:contextualSpacing/>
        <w:jc w:val="both"/>
        <w:rPr>
          <w:rFonts w:ascii="PT Astra Serif" w:hAnsi="PT Astra Serif"/>
          <w:szCs w:val="28"/>
        </w:rPr>
      </w:pPr>
      <w:r>
        <w:rPr>
          <w:rFonts w:ascii="PT Astra Serif" w:eastAsia="Calibri" w:hAnsi="PT Astra Serif"/>
          <w:szCs w:val="28"/>
          <w:lang w:eastAsia="en-US"/>
        </w:rPr>
        <w:t xml:space="preserve">Во время проведения процедуры аукциона </w:t>
      </w:r>
      <w:r>
        <w:rPr>
          <w:rFonts w:ascii="PT Astra Serif" w:eastAsia="Calibri" w:hAnsi="PT Astra Serif"/>
          <w:szCs w:val="28"/>
          <w:lang w:val="x-none"/>
        </w:rPr>
        <w:t>Оператор электронной площадки</w:t>
      </w:r>
      <w:r>
        <w:rPr>
          <w:rFonts w:ascii="PT Astra Serif" w:eastAsia="Calibri" w:hAnsi="PT Astra Serif"/>
          <w:szCs w:val="28"/>
          <w:lang w:eastAsia="en-US"/>
        </w:rPr>
        <w:t xml:space="preserve"> обеспечивает доступ участников к закрытой части электронной площадки и возможность представления ими предложений о цене имущества.</w:t>
      </w:r>
    </w:p>
    <w:p w:rsidR="00BB1FF5" w:rsidRDefault="004672E0">
      <w:pPr>
        <w:ind w:firstLine="709"/>
        <w:contextualSpacing/>
        <w:jc w:val="both"/>
        <w:rPr>
          <w:rFonts w:ascii="PT Astra Serif" w:hAnsi="PT Astra Serif"/>
          <w:szCs w:val="28"/>
        </w:rPr>
      </w:pPr>
      <w:r>
        <w:rPr>
          <w:rFonts w:ascii="PT Astra Serif" w:eastAsia="Calibri" w:hAnsi="PT Astra Serif"/>
          <w:szCs w:val="28"/>
          <w:lang w:eastAsia="en-US"/>
        </w:rPr>
        <w:t>Предложением о цене признает</w:t>
      </w:r>
      <w:r>
        <w:rPr>
          <w:rFonts w:ascii="PT Astra Serif" w:eastAsia="Calibri" w:hAnsi="PT Astra Serif"/>
          <w:szCs w:val="28"/>
          <w:lang w:eastAsia="en-US"/>
        </w:rPr>
        <w:t>ся подписанное электронной подписью Участника предложение участника, увеличенное на величину, равную или кратную «шагу аукциона» от начальной цены продажи имущества или от лучшего предложения о цене, или предложение, равное начальное цене в установленных Р</w:t>
      </w:r>
      <w:r>
        <w:rPr>
          <w:rFonts w:ascii="PT Astra Serif" w:eastAsia="Calibri" w:hAnsi="PT Astra Serif"/>
          <w:szCs w:val="28"/>
          <w:lang w:eastAsia="en-US"/>
        </w:rPr>
        <w:t>егламентом электронной площадки случаях.</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xml:space="preserve">Со времени начала проведения процедуры аукциона </w:t>
      </w:r>
      <w:r>
        <w:rPr>
          <w:rFonts w:ascii="PT Astra Serif" w:eastAsia="Calibri" w:hAnsi="PT Astra Serif"/>
          <w:szCs w:val="28"/>
          <w:lang w:val="x-none"/>
        </w:rPr>
        <w:t>Оператор</w:t>
      </w:r>
      <w:r>
        <w:rPr>
          <w:rFonts w:ascii="PT Astra Serif" w:eastAsia="Calibri" w:hAnsi="PT Astra Serif"/>
          <w:szCs w:val="28"/>
        </w:rPr>
        <w:t>ом</w:t>
      </w:r>
      <w:r>
        <w:rPr>
          <w:rFonts w:ascii="PT Astra Serif" w:eastAsia="Calibri" w:hAnsi="PT Astra Serif"/>
          <w:szCs w:val="28"/>
          <w:lang w:val="x-none"/>
        </w:rPr>
        <w:t xml:space="preserve"> электронной площадки</w:t>
      </w:r>
      <w:r>
        <w:rPr>
          <w:rFonts w:ascii="PT Astra Serif" w:eastAsia="Calibri" w:hAnsi="PT Astra Serif"/>
          <w:szCs w:val="28"/>
          <w:lang w:eastAsia="en-US"/>
        </w:rPr>
        <w:t xml:space="preserve"> размещается:</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в открытой части электронной площадки - информация о начале проведения процедуры аукциона с указанием наименования имуще</w:t>
      </w:r>
      <w:r>
        <w:rPr>
          <w:rFonts w:ascii="PT Astra Serif" w:eastAsia="Calibri" w:hAnsi="PT Astra Serif"/>
          <w:szCs w:val="28"/>
          <w:lang w:eastAsia="en-US"/>
        </w:rPr>
        <w:t>ства, начальной цены и текущего «шага аукциона»;</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w:t>
      </w:r>
      <w:r>
        <w:rPr>
          <w:rFonts w:ascii="PT Astra Serif" w:eastAsia="Calibri" w:hAnsi="PT Astra Serif"/>
          <w:szCs w:val="28"/>
          <w:lang w:eastAsia="en-US"/>
        </w:rPr>
        <w:t>г аукциона»), время, оставшееся до окончания приема предложений о цене имущества.</w:t>
      </w:r>
    </w:p>
    <w:p w:rsidR="00BB1FF5" w:rsidRDefault="004672E0">
      <w:pPr>
        <w:ind w:firstLine="709"/>
        <w:jc w:val="both"/>
        <w:rPr>
          <w:rFonts w:ascii="PT Astra Serif" w:hAnsi="PT Astra Serif"/>
          <w:szCs w:val="28"/>
        </w:rPr>
      </w:pPr>
      <w:r>
        <w:rPr>
          <w:rFonts w:ascii="PT Astra Serif" w:eastAsia="Calibri" w:hAnsi="PT Astra Serif"/>
          <w:szCs w:val="28"/>
          <w:lang w:eastAsia="en-US"/>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w:t>
      </w:r>
      <w:r>
        <w:rPr>
          <w:rFonts w:ascii="PT Astra Serif" w:eastAsia="Calibri" w:hAnsi="PT Astra Serif"/>
          <w:szCs w:val="28"/>
          <w:lang w:eastAsia="en-US"/>
        </w:rPr>
        <w:t>занного времени:</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w:t>
      </w:r>
      <w:r>
        <w:rPr>
          <w:rFonts w:ascii="PT Astra Serif" w:eastAsia="Calibri" w:hAnsi="PT Astra Serif"/>
          <w:szCs w:val="28"/>
          <w:lang w:eastAsia="en-US"/>
        </w:rPr>
        <w:t xml:space="preserve">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не поступило ни одного предложения о начал</w:t>
      </w:r>
      <w:r>
        <w:rPr>
          <w:rFonts w:ascii="PT Astra Serif" w:eastAsia="Calibri" w:hAnsi="PT Astra Serif"/>
          <w:szCs w:val="28"/>
          <w:lang w:eastAsia="en-US"/>
        </w:rPr>
        <w:t>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BB1FF5" w:rsidRDefault="004672E0">
      <w:pPr>
        <w:ind w:firstLine="709"/>
        <w:jc w:val="both"/>
        <w:rPr>
          <w:rFonts w:ascii="PT Astra Serif" w:hAnsi="PT Astra Serif"/>
          <w:szCs w:val="28"/>
        </w:rPr>
      </w:pPr>
      <w:r>
        <w:rPr>
          <w:rFonts w:ascii="PT Astra Serif" w:eastAsia="Calibri" w:hAnsi="PT Astra Serif"/>
          <w:szCs w:val="28"/>
          <w:lang w:eastAsia="en-US"/>
        </w:rPr>
        <w:t>В ходе проведения подачи предложений о</w:t>
      </w:r>
      <w:r>
        <w:rPr>
          <w:rFonts w:ascii="PT Astra Serif" w:eastAsia="Calibri" w:hAnsi="PT Astra Serif"/>
          <w:szCs w:val="28"/>
          <w:lang w:eastAsia="en-US"/>
        </w:rPr>
        <w:t xml:space="preserve"> цене имущества </w:t>
      </w:r>
      <w:r>
        <w:rPr>
          <w:rFonts w:ascii="PT Astra Serif" w:eastAsia="Calibri" w:hAnsi="PT Astra Serif"/>
          <w:szCs w:val="28"/>
          <w:lang w:val="x-none"/>
        </w:rPr>
        <w:t>Оператор электронной площадки</w:t>
      </w:r>
      <w:r>
        <w:rPr>
          <w:rFonts w:ascii="PT Astra Serif" w:eastAsia="Calibri" w:hAnsi="PT Astra Serif"/>
          <w:szCs w:val="28"/>
          <w:lang w:eastAsia="en-US"/>
        </w:rPr>
        <w:t xml:space="preserve"> программными средствами электронной площадки </w:t>
      </w:r>
      <w:r>
        <w:rPr>
          <w:rFonts w:ascii="PT Astra Serif" w:eastAsia="Calibri" w:hAnsi="PT Astra Serif"/>
          <w:szCs w:val="28"/>
          <w:lang w:eastAsia="en-US"/>
        </w:rPr>
        <w:lastRenderedPageBreak/>
        <w:t>обеспечивает отклонение предложения о цене в момент его поступления и соответствующее уведомление Участника, в случае если:</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предложение о цене предоставлено до нач</w:t>
      </w:r>
      <w:r>
        <w:rPr>
          <w:rFonts w:ascii="PT Astra Serif" w:eastAsia="Calibri" w:hAnsi="PT Astra Serif"/>
          <w:szCs w:val="28"/>
          <w:lang w:eastAsia="en-US"/>
        </w:rPr>
        <w:t>ала или по истечении установленного времени для подачи предложений о цене;</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представленное предложение о цене ниже начальной цены продажи;</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представленное предложение о цене равно нулю;</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xml:space="preserve">- представленное предложение о цене не соответствует увеличению </w:t>
      </w:r>
      <w:r>
        <w:rPr>
          <w:rFonts w:ascii="PT Astra Serif" w:eastAsia="Calibri" w:hAnsi="PT Astra Serif"/>
          <w:szCs w:val="28"/>
          <w:lang w:eastAsia="en-US"/>
        </w:rPr>
        <w:t>текущей цены в соответствии с «шагом аукциона»;</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представленное Участником предложение о цене меньше ранее представленных предложений;</w:t>
      </w:r>
    </w:p>
    <w:p w:rsidR="00BB1FF5" w:rsidRDefault="004672E0">
      <w:pPr>
        <w:ind w:firstLine="709"/>
        <w:jc w:val="both"/>
        <w:rPr>
          <w:rFonts w:ascii="PT Astra Serif" w:hAnsi="PT Astra Serif"/>
          <w:szCs w:val="28"/>
        </w:rPr>
      </w:pPr>
      <w:r>
        <w:rPr>
          <w:rFonts w:ascii="PT Astra Serif" w:eastAsia="Calibri" w:hAnsi="PT Astra Serif"/>
          <w:szCs w:val="28"/>
          <w:lang w:eastAsia="en-US"/>
        </w:rPr>
        <w:t>- представленное Участником предложение о цене является лучшим текущим предложением о цене.</w:t>
      </w:r>
    </w:p>
    <w:p w:rsidR="00BB1FF5" w:rsidRDefault="004672E0">
      <w:pPr>
        <w:ind w:firstLine="709"/>
        <w:jc w:val="both"/>
        <w:rPr>
          <w:rFonts w:ascii="PT Astra Serif" w:hAnsi="PT Astra Serif"/>
          <w:szCs w:val="28"/>
        </w:rPr>
      </w:pPr>
      <w:r>
        <w:rPr>
          <w:rFonts w:ascii="PT Astra Serif" w:hAnsi="PT Astra Serif"/>
          <w:szCs w:val="28"/>
        </w:rPr>
        <w:t>Победителем аукциона признае</w:t>
      </w:r>
      <w:r>
        <w:rPr>
          <w:rFonts w:ascii="PT Astra Serif" w:hAnsi="PT Astra Serif"/>
          <w:szCs w:val="28"/>
        </w:rPr>
        <w:t>тся участник, предложивший наиболее высокую цену имущества.</w:t>
      </w:r>
    </w:p>
    <w:p w:rsidR="00BB1FF5" w:rsidRDefault="004672E0">
      <w:pPr>
        <w:widowControl w:val="0"/>
        <w:ind w:firstLine="709"/>
        <w:jc w:val="both"/>
        <w:rPr>
          <w:rFonts w:ascii="PT Astra Serif" w:hAnsi="PT Astra Serif"/>
          <w:szCs w:val="28"/>
        </w:rPr>
      </w:pPr>
      <w:r>
        <w:rPr>
          <w:rFonts w:ascii="PT Astra Serif" w:eastAsia="Calibri" w:hAnsi="PT Astra Serif"/>
          <w:szCs w:val="28"/>
        </w:rPr>
        <w:t xml:space="preserve">Ход проведения процедуры аукциона фиксируется </w:t>
      </w:r>
      <w:r>
        <w:rPr>
          <w:rFonts w:ascii="PT Astra Serif" w:eastAsia="Calibri" w:hAnsi="PT Astra Serif"/>
          <w:szCs w:val="28"/>
          <w:lang w:val="x-none"/>
        </w:rPr>
        <w:t>Оператор</w:t>
      </w:r>
      <w:r>
        <w:rPr>
          <w:rFonts w:ascii="PT Astra Serif" w:eastAsia="Calibri" w:hAnsi="PT Astra Serif"/>
          <w:szCs w:val="28"/>
        </w:rPr>
        <w:t>ом</w:t>
      </w:r>
      <w:r>
        <w:rPr>
          <w:rFonts w:ascii="PT Astra Serif" w:eastAsia="Calibri" w:hAnsi="PT Astra Serif"/>
          <w:szCs w:val="28"/>
          <w:lang w:val="x-none"/>
        </w:rPr>
        <w:t xml:space="preserve"> электронной площадки</w:t>
      </w:r>
      <w:r>
        <w:rPr>
          <w:rFonts w:ascii="PT Astra Serif" w:eastAsia="Calibri" w:hAnsi="PT Astra Serif"/>
          <w:szCs w:val="28"/>
        </w:rPr>
        <w:t xml:space="preserve"> в электронном журнале, который направляется Продавцу в течение одного часа со времени завершения приема предложений о </w:t>
      </w:r>
      <w:r>
        <w:rPr>
          <w:rFonts w:ascii="PT Astra Serif" w:eastAsia="Calibri" w:hAnsi="PT Astra Serif"/>
          <w:szCs w:val="28"/>
        </w:rPr>
        <w:t>цене имущества для подведения итогов аукциона путем оформления протокола об итогах аукциона.</w:t>
      </w:r>
    </w:p>
    <w:p w:rsidR="00BB1FF5" w:rsidRDefault="004672E0">
      <w:pPr>
        <w:ind w:firstLine="709"/>
        <w:jc w:val="both"/>
        <w:rPr>
          <w:rFonts w:ascii="PT Astra Serif" w:hAnsi="PT Astra Serif"/>
          <w:szCs w:val="28"/>
        </w:rPr>
      </w:pPr>
      <w:r>
        <w:rPr>
          <w:rFonts w:ascii="PT Astra Serif" w:hAnsi="PT Astra Serif"/>
          <w:szCs w:val="28"/>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w:t>
      </w:r>
      <w:r>
        <w:rPr>
          <w:rFonts w:ascii="PT Astra Serif" w:hAnsi="PT Astra Serif"/>
          <w:szCs w:val="28"/>
        </w:rPr>
        <w:t>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w:t>
      </w:r>
      <w:r>
        <w:rPr>
          <w:rFonts w:ascii="PT Astra Serif" w:hAnsi="PT Astra Serif"/>
          <w:szCs w:val="28"/>
        </w:rPr>
        <w:t>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w:t>
      </w:r>
      <w:r>
        <w:rPr>
          <w:rFonts w:ascii="PT Astra Serif" w:hAnsi="PT Astra Serif"/>
          <w:szCs w:val="28"/>
        </w:rPr>
        <w:t xml:space="preserve">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w:t>
      </w:r>
      <w:r>
        <w:rPr>
          <w:rFonts w:ascii="PT Astra Serif" w:hAnsi="PT Astra Serif"/>
          <w:szCs w:val="28"/>
        </w:rPr>
        <w:t>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BB1FF5" w:rsidRDefault="004672E0">
      <w:pPr>
        <w:ind w:firstLine="709"/>
        <w:jc w:val="both"/>
        <w:rPr>
          <w:rFonts w:ascii="PT Astra Serif" w:hAnsi="PT Astra Serif"/>
          <w:szCs w:val="28"/>
        </w:rPr>
      </w:pPr>
      <w:r>
        <w:rPr>
          <w:rFonts w:ascii="PT Astra Serif" w:hAnsi="PT Astra Serif"/>
          <w:szCs w:val="28"/>
        </w:rPr>
        <w:t>Процедура аукциона считается завершенной с момента подписания Продавцом</w:t>
      </w:r>
      <w:r>
        <w:rPr>
          <w:rFonts w:ascii="PT Astra Serif" w:hAnsi="PT Astra Serif"/>
          <w:szCs w:val="28"/>
        </w:rPr>
        <w:t xml:space="preserve"> протокола об итогах аукциона. </w:t>
      </w:r>
    </w:p>
    <w:p w:rsidR="00BB1FF5" w:rsidRDefault="004672E0">
      <w:pPr>
        <w:ind w:firstLine="709"/>
        <w:jc w:val="both"/>
        <w:rPr>
          <w:rFonts w:ascii="PT Astra Serif" w:hAnsi="PT Astra Serif"/>
          <w:szCs w:val="28"/>
        </w:rPr>
      </w:pPr>
      <w:r>
        <w:rPr>
          <w:rFonts w:ascii="PT Astra Serif" w:eastAsia="Calibri" w:hAnsi="PT Astra Serif"/>
          <w:szCs w:val="28"/>
          <w:lang w:eastAsia="en-US"/>
        </w:rPr>
        <w:t>Аукцион признается несостоявшимся в следующих случаях:</w:t>
      </w:r>
    </w:p>
    <w:p w:rsidR="00BB1FF5" w:rsidRDefault="004672E0">
      <w:pPr>
        <w:ind w:firstLine="709"/>
        <w:jc w:val="both"/>
        <w:rPr>
          <w:rFonts w:ascii="PT Astra Serif" w:hAnsi="PT Astra Serif"/>
          <w:szCs w:val="28"/>
        </w:rPr>
      </w:pPr>
      <w:r>
        <w:rPr>
          <w:rFonts w:ascii="PT Astra Serif" w:eastAsia="Calibri" w:hAnsi="PT Astra Serif"/>
          <w:szCs w:val="28"/>
        </w:rPr>
        <w:t>- не было подано ни одной заявки на участие либо ни один из Претендентов не признан участником;</w:t>
      </w:r>
    </w:p>
    <w:p w:rsidR="00BB1FF5" w:rsidRDefault="004672E0">
      <w:pPr>
        <w:ind w:firstLine="709"/>
        <w:jc w:val="both"/>
        <w:rPr>
          <w:rFonts w:ascii="PT Astra Serif" w:hAnsi="PT Astra Serif"/>
          <w:szCs w:val="28"/>
        </w:rPr>
      </w:pPr>
      <w:r>
        <w:rPr>
          <w:rFonts w:ascii="PT Astra Serif" w:hAnsi="PT Astra Serif"/>
          <w:szCs w:val="28"/>
        </w:rPr>
        <w:t>- лицо, признанное единственным участником аукциона, отказалось от заключ</w:t>
      </w:r>
      <w:r>
        <w:rPr>
          <w:rFonts w:ascii="PT Astra Serif" w:hAnsi="PT Astra Serif"/>
          <w:szCs w:val="28"/>
        </w:rPr>
        <w:t>ения договора купли-продажи;</w:t>
      </w:r>
    </w:p>
    <w:p w:rsidR="00BB1FF5" w:rsidRDefault="004672E0">
      <w:pPr>
        <w:ind w:firstLine="709"/>
        <w:jc w:val="both"/>
        <w:rPr>
          <w:rFonts w:ascii="PT Astra Serif" w:hAnsi="PT Astra Serif"/>
          <w:szCs w:val="28"/>
        </w:rPr>
      </w:pPr>
      <w:r>
        <w:rPr>
          <w:rFonts w:ascii="PT Astra Serif" w:eastAsia="Calibri" w:hAnsi="PT Astra Serif"/>
          <w:szCs w:val="28"/>
        </w:rPr>
        <w:t>- ни один из участников не сделал предложение о начальной цене имущества.</w:t>
      </w:r>
    </w:p>
    <w:p w:rsidR="00BB1FF5" w:rsidRDefault="004672E0">
      <w:pPr>
        <w:ind w:firstLine="709"/>
        <w:jc w:val="both"/>
        <w:rPr>
          <w:rFonts w:ascii="PT Astra Serif" w:hAnsi="PT Astra Serif"/>
          <w:szCs w:val="28"/>
        </w:rPr>
      </w:pPr>
      <w:r>
        <w:rPr>
          <w:rFonts w:ascii="PT Astra Serif" w:eastAsia="Calibri" w:hAnsi="PT Astra Serif"/>
          <w:szCs w:val="28"/>
        </w:rPr>
        <w:lastRenderedPageBreak/>
        <w:t>Решение о признании аукциона несостоявшимся оформляется протоколом об итогах аукциона.</w:t>
      </w:r>
    </w:p>
    <w:p w:rsidR="00BB1FF5" w:rsidRDefault="004672E0">
      <w:pPr>
        <w:ind w:firstLine="709"/>
        <w:jc w:val="both"/>
        <w:rPr>
          <w:rFonts w:ascii="PT Astra Serif" w:hAnsi="PT Astra Serif"/>
          <w:szCs w:val="28"/>
        </w:rPr>
      </w:pPr>
      <w:r>
        <w:rPr>
          <w:rFonts w:ascii="PT Astra Serif" w:eastAsia="Calibri" w:hAnsi="PT Astra Serif"/>
          <w:szCs w:val="28"/>
        </w:rPr>
        <w:t>В течение одного часа со времени подписания протокола об итогах ау</w:t>
      </w:r>
      <w:r>
        <w:rPr>
          <w:rFonts w:ascii="PT Astra Serif" w:eastAsia="Calibri" w:hAnsi="PT Astra Serif"/>
          <w:szCs w:val="28"/>
        </w:rPr>
        <w:t xml:space="preserve">кциона Оператор ЭП направляет победителю </w:t>
      </w:r>
      <w:r>
        <w:rPr>
          <w:rFonts w:ascii="PT Astra Serif" w:hAnsi="PT Astra Serif"/>
          <w:szCs w:val="28"/>
        </w:rPr>
        <w:t xml:space="preserve">или лицу, признанному единственным участником аукциона, </w:t>
      </w:r>
      <w:r>
        <w:rPr>
          <w:rFonts w:ascii="PT Astra Serif" w:eastAsia="Calibri" w:hAnsi="PT Astra Serif"/>
          <w:szCs w:val="28"/>
        </w:rPr>
        <w:t xml:space="preserve">уведомление о признании его победителем </w:t>
      </w:r>
      <w:r>
        <w:rPr>
          <w:rFonts w:ascii="PT Astra Serif" w:hAnsi="PT Astra Serif"/>
          <w:szCs w:val="28"/>
        </w:rPr>
        <w:t xml:space="preserve">или единственным участником аукциона, </w:t>
      </w:r>
      <w:r>
        <w:rPr>
          <w:rFonts w:ascii="PT Astra Serif" w:eastAsia="Calibri" w:hAnsi="PT Astra Serif"/>
          <w:szCs w:val="28"/>
        </w:rPr>
        <w:t>с приложением данного протокола, а также размещает в открытой части электронной п</w:t>
      </w:r>
      <w:r>
        <w:rPr>
          <w:rFonts w:ascii="PT Astra Serif" w:eastAsia="Calibri" w:hAnsi="PT Astra Serif"/>
          <w:szCs w:val="28"/>
        </w:rPr>
        <w:t>лощадки следующую информацию:</w:t>
      </w:r>
    </w:p>
    <w:p w:rsidR="00BB1FF5" w:rsidRDefault="004672E0">
      <w:pPr>
        <w:ind w:firstLine="709"/>
        <w:jc w:val="both"/>
        <w:rPr>
          <w:rFonts w:ascii="PT Astra Serif" w:hAnsi="PT Astra Serif"/>
          <w:szCs w:val="28"/>
        </w:rPr>
      </w:pPr>
      <w:r>
        <w:rPr>
          <w:rFonts w:ascii="PT Astra Serif" w:eastAsia="Calibri" w:hAnsi="PT Astra Serif"/>
          <w:szCs w:val="28"/>
        </w:rPr>
        <w:t>- наименование имущества и иные позволяющие его индивидуализировать сведения;</w:t>
      </w:r>
    </w:p>
    <w:p w:rsidR="00BB1FF5" w:rsidRDefault="004672E0">
      <w:pPr>
        <w:ind w:firstLine="709"/>
        <w:jc w:val="both"/>
        <w:rPr>
          <w:rFonts w:ascii="PT Astra Serif" w:hAnsi="PT Astra Serif"/>
          <w:szCs w:val="28"/>
        </w:rPr>
      </w:pPr>
      <w:r>
        <w:rPr>
          <w:rFonts w:ascii="PT Astra Serif" w:eastAsia="Calibri" w:hAnsi="PT Astra Serif"/>
          <w:szCs w:val="28"/>
        </w:rPr>
        <w:t>- цена сделки;</w:t>
      </w:r>
    </w:p>
    <w:p w:rsidR="00BB1FF5" w:rsidRDefault="004672E0">
      <w:pPr>
        <w:ind w:firstLine="709"/>
        <w:jc w:val="both"/>
        <w:rPr>
          <w:rFonts w:ascii="PT Astra Serif" w:hAnsi="PT Astra Serif"/>
          <w:szCs w:val="28"/>
        </w:rPr>
      </w:pPr>
      <w:r>
        <w:rPr>
          <w:rFonts w:ascii="PT Astra Serif" w:eastAsia="Calibri" w:hAnsi="PT Astra Serif"/>
          <w:szCs w:val="28"/>
        </w:rPr>
        <w:t xml:space="preserve">- фамилия, имя, отчество физического лица (при наличии) или наименование юридического лица – Победителя, </w:t>
      </w:r>
      <w:r>
        <w:rPr>
          <w:rFonts w:ascii="PT Astra Serif" w:hAnsi="PT Astra Serif"/>
          <w:szCs w:val="28"/>
        </w:rPr>
        <w:t>или лица, признанного единст</w:t>
      </w:r>
      <w:r>
        <w:rPr>
          <w:rFonts w:ascii="PT Astra Serif" w:hAnsi="PT Astra Serif"/>
          <w:szCs w:val="28"/>
        </w:rPr>
        <w:t>венным участником аукциона.</w:t>
      </w:r>
    </w:p>
    <w:p w:rsidR="00BB1FF5" w:rsidRDefault="00BB1FF5">
      <w:pPr>
        <w:ind w:firstLine="709"/>
        <w:jc w:val="both"/>
        <w:rPr>
          <w:rFonts w:ascii="PT Astra Serif" w:eastAsia="Calibri" w:hAnsi="PT Astra Serif"/>
          <w:szCs w:val="28"/>
        </w:rPr>
      </w:pPr>
    </w:p>
    <w:p w:rsidR="00BB1FF5" w:rsidRDefault="004672E0">
      <w:pPr>
        <w:widowControl w:val="0"/>
        <w:ind w:firstLine="709"/>
        <w:jc w:val="center"/>
        <w:rPr>
          <w:rFonts w:ascii="PT Astra Serif" w:hAnsi="PT Astra Serif"/>
          <w:szCs w:val="28"/>
        </w:rPr>
      </w:pPr>
      <w:r>
        <w:rPr>
          <w:rFonts w:ascii="PT Astra Serif" w:hAnsi="PT Astra Serif"/>
          <w:szCs w:val="28"/>
        </w:rPr>
        <w:t xml:space="preserve">15. </w:t>
      </w:r>
      <w:r>
        <w:rPr>
          <w:rFonts w:ascii="PT Astra Serif" w:hAnsi="PT Astra Serif"/>
          <w:szCs w:val="28"/>
          <w:u w:val="single"/>
        </w:rPr>
        <w:t>Сведения обо всех предыдущих торгах по продаже такого имущества,</w:t>
      </w:r>
      <w:r>
        <w:rPr>
          <w:rFonts w:ascii="PT Astra Serif" w:hAnsi="PT Astra Serif"/>
          <w:szCs w:val="28"/>
          <w:u w:val="single"/>
        </w:rPr>
        <w:br/>
        <w:t xml:space="preserve">объявленных в течение года, предшествующего его продаже, </w:t>
      </w:r>
    </w:p>
    <w:p w:rsidR="00BB1FF5" w:rsidRDefault="004672E0">
      <w:pPr>
        <w:widowControl w:val="0"/>
        <w:ind w:firstLine="709"/>
        <w:jc w:val="center"/>
        <w:rPr>
          <w:rFonts w:ascii="PT Astra Serif" w:hAnsi="PT Astra Serif"/>
          <w:szCs w:val="28"/>
        </w:rPr>
      </w:pPr>
      <w:r>
        <w:rPr>
          <w:rFonts w:ascii="PT Astra Serif" w:hAnsi="PT Astra Serif"/>
          <w:szCs w:val="28"/>
          <w:u w:val="single"/>
        </w:rPr>
        <w:t>и об итогах торгов по продаже такого имущества.</w:t>
      </w:r>
    </w:p>
    <w:p w:rsidR="00BB1FF5" w:rsidRDefault="004672E0">
      <w:pPr>
        <w:widowControl w:val="0"/>
        <w:ind w:firstLine="709"/>
        <w:jc w:val="both"/>
      </w:pPr>
      <w:r>
        <w:rPr>
          <w:rFonts w:ascii="PT Astra Serif" w:hAnsi="PT Astra Serif"/>
          <w:szCs w:val="28"/>
        </w:rPr>
        <w:t>Электронная площадка – универсальная торговая платфо</w:t>
      </w:r>
      <w:r>
        <w:rPr>
          <w:rFonts w:ascii="PT Astra Serif" w:hAnsi="PT Astra Serif"/>
          <w:szCs w:val="28"/>
        </w:rPr>
        <w:t xml:space="preserve">рма АО «Сбербанк-АСТ», размещенная на сайте </w:t>
      </w:r>
      <w:hyperlink r:id="rId38">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 xml:space="preserve"> в сети Интернет (торговая секция «Приватизация, аренда и продажа прав»). </w:t>
      </w:r>
      <w:r>
        <w:rPr>
          <w:rFonts w:ascii="PT Astra Serif" w:hAnsi="PT Astra Serif"/>
          <w:szCs w:val="28"/>
        </w:rPr>
        <w:br/>
        <w:t>По каждому лоту отдельно в таблице «Перечень выставляемых на э</w:t>
      </w:r>
      <w:r>
        <w:rPr>
          <w:rFonts w:ascii="PT Astra Serif" w:hAnsi="PT Astra Serif"/>
          <w:szCs w:val="28"/>
        </w:rPr>
        <w:t>лектронный аукцион объектов муниципального имущества».</w:t>
      </w:r>
    </w:p>
    <w:p w:rsidR="00BB1FF5" w:rsidRDefault="00BB1FF5">
      <w:pPr>
        <w:widowControl w:val="0"/>
        <w:ind w:firstLine="709"/>
        <w:jc w:val="both"/>
        <w:rPr>
          <w:rFonts w:ascii="PT Astra Serif" w:hAnsi="PT Astra Serif"/>
          <w:szCs w:val="28"/>
        </w:rPr>
      </w:pPr>
    </w:p>
    <w:p w:rsidR="00BB1FF5" w:rsidRDefault="004672E0">
      <w:pPr>
        <w:widowControl w:val="0"/>
        <w:ind w:firstLine="709"/>
        <w:jc w:val="both"/>
        <w:rPr>
          <w:rFonts w:ascii="PT Astra Serif" w:hAnsi="PT Astra Serif"/>
          <w:szCs w:val="28"/>
        </w:rPr>
      </w:pPr>
      <w:r>
        <w:rPr>
          <w:rFonts w:ascii="PT Astra Serif" w:hAnsi="PT Astra Serif"/>
          <w:szCs w:val="28"/>
        </w:rPr>
        <w:t xml:space="preserve">16. </w:t>
      </w:r>
      <w:r>
        <w:rPr>
          <w:rFonts w:ascii="PT Astra Serif" w:hAnsi="PT Astra Serif"/>
          <w:szCs w:val="28"/>
          <w:u w:val="single"/>
        </w:rPr>
        <w:t>Срок отказа Организатора от проведения процедуры торгов</w:t>
      </w:r>
      <w:r>
        <w:rPr>
          <w:rFonts w:ascii="PT Astra Serif" w:hAnsi="PT Astra Serif"/>
          <w:szCs w:val="28"/>
        </w:rPr>
        <w:t>.</w:t>
      </w:r>
    </w:p>
    <w:p w:rsidR="00BB1FF5" w:rsidRDefault="004672E0">
      <w:pPr>
        <w:widowControl w:val="0"/>
        <w:ind w:firstLine="709"/>
        <w:jc w:val="both"/>
        <w:rPr>
          <w:rFonts w:ascii="PT Astra Serif" w:hAnsi="PT Astra Serif"/>
          <w:szCs w:val="28"/>
        </w:rPr>
      </w:pPr>
      <w:r>
        <w:rPr>
          <w:rFonts w:ascii="PT Astra Serif" w:hAnsi="PT Astra Serif"/>
          <w:szCs w:val="28"/>
        </w:rPr>
        <w:t>Организатор аукциона принимает решение об отказе в проведении аукциона в соответствии с действующим законодательством.</w:t>
      </w:r>
    </w:p>
    <w:p w:rsidR="00BB1FF5" w:rsidRDefault="00BB1FF5">
      <w:pPr>
        <w:widowControl w:val="0"/>
        <w:ind w:firstLine="709"/>
        <w:jc w:val="both"/>
        <w:rPr>
          <w:rFonts w:ascii="PT Astra Serif" w:hAnsi="PT Astra Serif"/>
          <w:szCs w:val="28"/>
        </w:rPr>
      </w:pPr>
    </w:p>
    <w:p w:rsidR="00BB1FF5" w:rsidRDefault="00BB1FF5">
      <w:pPr>
        <w:widowControl w:val="0"/>
        <w:ind w:firstLine="709"/>
        <w:jc w:val="both"/>
        <w:rPr>
          <w:rFonts w:ascii="PT Astra Serif" w:hAnsi="PT Astra Serif"/>
          <w:szCs w:val="28"/>
        </w:rPr>
      </w:pPr>
    </w:p>
    <w:p w:rsidR="00BB1FF5" w:rsidRDefault="00BB1FF5">
      <w:pPr>
        <w:widowControl w:val="0"/>
        <w:ind w:firstLine="709"/>
        <w:jc w:val="both"/>
        <w:rPr>
          <w:rFonts w:ascii="PT Astra Serif" w:hAnsi="PT Astra Serif"/>
          <w:szCs w:val="28"/>
        </w:rPr>
      </w:pPr>
    </w:p>
    <w:p w:rsidR="00BB1FF5" w:rsidRDefault="00BB1FF5">
      <w:pPr>
        <w:widowControl w:val="0"/>
        <w:ind w:firstLine="709"/>
        <w:jc w:val="both"/>
        <w:rPr>
          <w:rFonts w:ascii="PT Astra Serif" w:hAnsi="PT Astra Serif"/>
          <w:szCs w:val="28"/>
        </w:rPr>
      </w:pPr>
    </w:p>
    <w:p w:rsidR="00BB1FF5" w:rsidRDefault="004672E0">
      <w:pPr>
        <w:jc w:val="both"/>
        <w:rPr>
          <w:rFonts w:ascii="PT Astra Serif" w:hAnsi="PT Astra Serif"/>
          <w:szCs w:val="28"/>
        </w:rPr>
      </w:pPr>
      <w:r>
        <w:rPr>
          <w:rFonts w:ascii="PT Astra Serif" w:hAnsi="PT Astra Serif" w:cs="PT Astra Serif"/>
          <w:color w:val="000000"/>
          <w:szCs w:val="28"/>
        </w:rPr>
        <w:t xml:space="preserve">Приложения: </w:t>
      </w:r>
    </w:p>
    <w:p w:rsidR="00BB1FF5" w:rsidRDefault="004672E0">
      <w:pPr>
        <w:pStyle w:val="a5"/>
        <w:rPr>
          <w:rFonts w:ascii="PT Astra Serif" w:hAnsi="PT Astra Serif"/>
        </w:rPr>
      </w:pPr>
      <w:r>
        <w:rPr>
          <w:rFonts w:ascii="PT Astra Serif" w:hAnsi="PT Astra Serif" w:cs="PT Astra Serif"/>
          <w:color w:val="000000"/>
        </w:rPr>
        <w:t xml:space="preserve">Приложение 1. </w:t>
      </w:r>
      <w:r>
        <w:rPr>
          <w:rFonts w:ascii="PT Astra Serif" w:hAnsi="PT Astra Serif"/>
          <w:color w:val="000000"/>
        </w:rPr>
        <w:t>Форма заявки на участие в электронном аукционе;</w:t>
      </w:r>
    </w:p>
    <w:p w:rsidR="00BB1FF5" w:rsidRDefault="004672E0">
      <w:pPr>
        <w:tabs>
          <w:tab w:val="left" w:pos="9923"/>
        </w:tabs>
        <w:jc w:val="both"/>
        <w:rPr>
          <w:rFonts w:ascii="PT Astra Serif" w:hAnsi="PT Astra Serif"/>
          <w:szCs w:val="28"/>
        </w:rPr>
      </w:pPr>
      <w:r>
        <w:rPr>
          <w:rFonts w:ascii="PT Astra Serif" w:hAnsi="PT Astra Serif"/>
          <w:color w:val="000000"/>
          <w:szCs w:val="28"/>
        </w:rPr>
        <w:t>Приложение 2. Форма договора купли-продажи муниципального имущества (Лот № 1);</w:t>
      </w:r>
    </w:p>
    <w:p w:rsidR="00BB1FF5" w:rsidRDefault="004672E0">
      <w:pPr>
        <w:tabs>
          <w:tab w:val="left" w:pos="9923"/>
        </w:tabs>
        <w:jc w:val="both"/>
        <w:rPr>
          <w:rFonts w:ascii="PT Astra Serif" w:hAnsi="PT Astra Serif"/>
          <w:szCs w:val="28"/>
        </w:rPr>
      </w:pPr>
      <w:r>
        <w:rPr>
          <w:rFonts w:ascii="PT Astra Serif" w:hAnsi="PT Astra Serif"/>
          <w:color w:val="000000"/>
          <w:szCs w:val="28"/>
        </w:rPr>
        <w:t>Приложение 3. Форма договора купли-продажи муниципального имущества (Лот № 2);</w:t>
      </w:r>
    </w:p>
    <w:p w:rsidR="00BB1FF5" w:rsidRDefault="004672E0">
      <w:pPr>
        <w:tabs>
          <w:tab w:val="left" w:pos="9923"/>
        </w:tabs>
        <w:jc w:val="both"/>
        <w:rPr>
          <w:rFonts w:ascii="PT Astra Serif" w:hAnsi="PT Astra Serif"/>
          <w:szCs w:val="28"/>
        </w:rPr>
      </w:pPr>
      <w:r>
        <w:rPr>
          <w:rFonts w:ascii="PT Astra Serif" w:hAnsi="PT Astra Serif"/>
          <w:color w:val="000000"/>
          <w:szCs w:val="28"/>
        </w:rPr>
        <w:t xml:space="preserve">Приложение 4. Форма договора </w:t>
      </w:r>
      <w:r>
        <w:rPr>
          <w:rFonts w:ascii="PT Astra Serif" w:hAnsi="PT Astra Serif"/>
          <w:color w:val="000000"/>
          <w:szCs w:val="28"/>
        </w:rPr>
        <w:t>купли-продажи муниципального имущества (Лот № 3).</w:t>
      </w:r>
    </w:p>
    <w:p w:rsidR="00BB1FF5" w:rsidRDefault="00BB1FF5">
      <w:pPr>
        <w:tabs>
          <w:tab w:val="left" w:pos="9923"/>
        </w:tabs>
        <w:jc w:val="both"/>
        <w:rPr>
          <w:rFonts w:ascii="PT Astra Serif" w:hAnsi="PT Astra Serif"/>
          <w:szCs w:val="28"/>
        </w:rPr>
      </w:pPr>
    </w:p>
    <w:p w:rsidR="00BB1FF5" w:rsidRDefault="00BB1FF5">
      <w:pPr>
        <w:tabs>
          <w:tab w:val="left" w:pos="9923"/>
        </w:tabs>
        <w:jc w:val="both"/>
        <w:rPr>
          <w:rFonts w:ascii="PT Astra Serif" w:hAnsi="PT Astra Serif"/>
          <w:color w:val="000000"/>
          <w:szCs w:val="28"/>
        </w:rPr>
      </w:pPr>
    </w:p>
    <w:p w:rsidR="00BB1FF5" w:rsidRDefault="004672E0">
      <w:pPr>
        <w:tabs>
          <w:tab w:val="left" w:pos="9360"/>
        </w:tabs>
        <w:jc w:val="center"/>
        <w:rPr>
          <w:rFonts w:ascii="PT Astra Serif" w:hAnsi="PT Astra Serif"/>
          <w:szCs w:val="28"/>
        </w:rPr>
      </w:pPr>
      <w:r>
        <w:rPr>
          <w:rFonts w:ascii="PT Astra Serif" w:hAnsi="PT Astra Serif"/>
          <w:szCs w:val="28"/>
        </w:rPr>
        <w:t>____________________________________</w:t>
      </w:r>
    </w:p>
    <w:sectPr w:rsidR="00BB1FF5">
      <w:footerReference w:type="even" r:id="rId39"/>
      <w:footerReference w:type="default" r:id="rId40"/>
      <w:footerReference w:type="first" r:id="rId41"/>
      <w:pgSz w:w="11906" w:h="16838"/>
      <w:pgMar w:top="750" w:right="1134" w:bottom="1237" w:left="1701" w:header="0" w:footer="499"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2E0" w:rsidRDefault="004672E0">
      <w:r>
        <w:separator/>
      </w:r>
    </w:p>
  </w:endnote>
  <w:endnote w:type="continuationSeparator" w:id="0">
    <w:p w:rsidR="004672E0" w:rsidRDefault="00467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CYR">
    <w:panose1 w:val="020B0604020202020204"/>
    <w:charset w:val="01"/>
    <w:family w:val="swiss"/>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FF5" w:rsidRDefault="00BB1FF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FF5" w:rsidRDefault="00BB1FF5">
    <w:pPr>
      <w:pStyle w:val="af0"/>
    </w:pPr>
  </w:p>
  <w:p w:rsidR="00BB1FF5" w:rsidRDefault="00BB1FF5">
    <w:pPr>
      <w:pStyle w:val="af0"/>
    </w:pPr>
  </w:p>
  <w:p w:rsidR="00BB1FF5" w:rsidRDefault="00BB1FF5">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FF5" w:rsidRDefault="00BB1FF5">
    <w:pPr>
      <w:pStyle w:val="af0"/>
    </w:pPr>
  </w:p>
  <w:p w:rsidR="00BB1FF5" w:rsidRDefault="00BB1FF5">
    <w:pPr>
      <w:pStyle w:val="af0"/>
    </w:pPr>
  </w:p>
  <w:p w:rsidR="00BB1FF5" w:rsidRDefault="00BB1FF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2E0" w:rsidRDefault="004672E0">
      <w:r>
        <w:separator/>
      </w:r>
    </w:p>
  </w:footnote>
  <w:footnote w:type="continuationSeparator" w:id="0">
    <w:p w:rsidR="004672E0" w:rsidRDefault="004672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E74F4"/>
    <w:multiLevelType w:val="multilevel"/>
    <w:tmpl w:val="011CDCDC"/>
    <w:lvl w:ilvl="0">
      <w:start w:val="1"/>
      <w:numFmt w:val="decimal"/>
      <w:lvlText w:val="%1."/>
      <w:lvlJc w:val="left"/>
      <w:pPr>
        <w:tabs>
          <w:tab w:val="num" w:pos="0"/>
        </w:tabs>
        <w:ind w:left="1353" w:hanging="360"/>
      </w:pPr>
    </w:lvl>
    <w:lvl w:ilvl="1">
      <w:start w:val="1"/>
      <w:numFmt w:val="decimal"/>
      <w:isLgl/>
      <w:lvlText w:val="%1.%2."/>
      <w:lvlJc w:val="left"/>
      <w:pPr>
        <w:tabs>
          <w:tab w:val="num" w:pos="0"/>
        </w:tabs>
        <w:ind w:left="2443" w:hanging="720"/>
      </w:pPr>
    </w:lvl>
    <w:lvl w:ilvl="2">
      <w:start w:val="1"/>
      <w:numFmt w:val="decimal"/>
      <w:isLgl/>
      <w:lvlText w:val="%1.%2.%3."/>
      <w:lvlJc w:val="left"/>
      <w:pPr>
        <w:tabs>
          <w:tab w:val="num" w:pos="0"/>
        </w:tabs>
        <w:ind w:left="3173" w:hanging="720"/>
      </w:pPr>
    </w:lvl>
    <w:lvl w:ilvl="3">
      <w:start w:val="1"/>
      <w:numFmt w:val="decimal"/>
      <w:isLgl/>
      <w:lvlText w:val="%1.%2.%3.%4."/>
      <w:lvlJc w:val="left"/>
      <w:pPr>
        <w:tabs>
          <w:tab w:val="num" w:pos="0"/>
        </w:tabs>
        <w:ind w:left="4263" w:hanging="1080"/>
      </w:pPr>
    </w:lvl>
    <w:lvl w:ilvl="4">
      <w:start w:val="1"/>
      <w:numFmt w:val="decimal"/>
      <w:isLgl/>
      <w:lvlText w:val="%1.%2.%3.%4.%5."/>
      <w:lvlJc w:val="left"/>
      <w:pPr>
        <w:tabs>
          <w:tab w:val="num" w:pos="0"/>
        </w:tabs>
        <w:ind w:left="4993" w:hanging="1080"/>
      </w:pPr>
    </w:lvl>
    <w:lvl w:ilvl="5">
      <w:start w:val="1"/>
      <w:numFmt w:val="decimal"/>
      <w:isLgl/>
      <w:lvlText w:val="%1.%2.%3.%4.%5.%6."/>
      <w:lvlJc w:val="left"/>
      <w:pPr>
        <w:tabs>
          <w:tab w:val="num" w:pos="0"/>
        </w:tabs>
        <w:ind w:left="6083" w:hanging="1440"/>
      </w:pPr>
    </w:lvl>
    <w:lvl w:ilvl="6">
      <w:start w:val="1"/>
      <w:numFmt w:val="decimal"/>
      <w:isLgl/>
      <w:lvlText w:val="%1.%2.%3.%4.%5.%6.%7."/>
      <w:lvlJc w:val="left"/>
      <w:pPr>
        <w:tabs>
          <w:tab w:val="num" w:pos="0"/>
        </w:tabs>
        <w:ind w:left="7173" w:hanging="1800"/>
      </w:pPr>
    </w:lvl>
    <w:lvl w:ilvl="7">
      <w:start w:val="1"/>
      <w:numFmt w:val="decimal"/>
      <w:isLgl/>
      <w:lvlText w:val="%1.%2.%3.%4.%5.%6.%7.%8."/>
      <w:lvlJc w:val="left"/>
      <w:pPr>
        <w:tabs>
          <w:tab w:val="num" w:pos="0"/>
        </w:tabs>
        <w:ind w:left="7903" w:hanging="1800"/>
      </w:pPr>
    </w:lvl>
    <w:lvl w:ilvl="8">
      <w:start w:val="1"/>
      <w:numFmt w:val="decimal"/>
      <w:isLgl/>
      <w:lvlText w:val="%1.%2.%3.%4.%5.%6.%7.%8.%9."/>
      <w:lvlJc w:val="left"/>
      <w:pPr>
        <w:tabs>
          <w:tab w:val="num" w:pos="0"/>
        </w:tabs>
        <w:ind w:left="8993" w:hanging="2160"/>
      </w:pPr>
    </w:lvl>
  </w:abstractNum>
  <w:abstractNum w:abstractNumId="1">
    <w:nsid w:val="17170E25"/>
    <w:multiLevelType w:val="multilevel"/>
    <w:tmpl w:val="998885DE"/>
    <w:lvl w:ilvl="0">
      <w:start w:val="3"/>
      <w:numFmt w:val="decimal"/>
      <w:lvlText w:val="%1."/>
      <w:lvlJc w:val="left"/>
      <w:pPr>
        <w:tabs>
          <w:tab w:val="num" w:pos="0"/>
        </w:tabs>
        <w:ind w:left="2989" w:hanging="360"/>
      </w:pPr>
      <w:rPr>
        <w:u w:val="single"/>
      </w:rPr>
    </w:lvl>
    <w:lvl w:ilvl="1">
      <w:start w:val="1"/>
      <w:numFmt w:val="lowerLetter"/>
      <w:lvlText w:val="%2."/>
      <w:lvlJc w:val="left"/>
      <w:pPr>
        <w:tabs>
          <w:tab w:val="num" w:pos="0"/>
        </w:tabs>
        <w:ind w:left="3709" w:hanging="360"/>
      </w:pPr>
    </w:lvl>
    <w:lvl w:ilvl="2">
      <w:start w:val="1"/>
      <w:numFmt w:val="lowerRoman"/>
      <w:lvlText w:val="%3."/>
      <w:lvlJc w:val="right"/>
      <w:pPr>
        <w:tabs>
          <w:tab w:val="num" w:pos="0"/>
        </w:tabs>
        <w:ind w:left="4429" w:hanging="180"/>
      </w:pPr>
    </w:lvl>
    <w:lvl w:ilvl="3">
      <w:start w:val="1"/>
      <w:numFmt w:val="decimal"/>
      <w:lvlText w:val="%4."/>
      <w:lvlJc w:val="left"/>
      <w:pPr>
        <w:tabs>
          <w:tab w:val="num" w:pos="0"/>
        </w:tabs>
        <w:ind w:left="5149" w:hanging="360"/>
      </w:pPr>
    </w:lvl>
    <w:lvl w:ilvl="4">
      <w:start w:val="1"/>
      <w:numFmt w:val="lowerLetter"/>
      <w:lvlText w:val="%5."/>
      <w:lvlJc w:val="left"/>
      <w:pPr>
        <w:tabs>
          <w:tab w:val="num" w:pos="0"/>
        </w:tabs>
        <w:ind w:left="5869" w:hanging="360"/>
      </w:pPr>
    </w:lvl>
    <w:lvl w:ilvl="5">
      <w:start w:val="1"/>
      <w:numFmt w:val="lowerRoman"/>
      <w:lvlText w:val="%6."/>
      <w:lvlJc w:val="right"/>
      <w:pPr>
        <w:tabs>
          <w:tab w:val="num" w:pos="0"/>
        </w:tabs>
        <w:ind w:left="6589" w:hanging="180"/>
      </w:pPr>
    </w:lvl>
    <w:lvl w:ilvl="6">
      <w:start w:val="1"/>
      <w:numFmt w:val="decimal"/>
      <w:lvlText w:val="%7."/>
      <w:lvlJc w:val="left"/>
      <w:pPr>
        <w:tabs>
          <w:tab w:val="num" w:pos="0"/>
        </w:tabs>
        <w:ind w:left="7309" w:hanging="360"/>
      </w:pPr>
    </w:lvl>
    <w:lvl w:ilvl="7">
      <w:start w:val="1"/>
      <w:numFmt w:val="lowerLetter"/>
      <w:lvlText w:val="%8."/>
      <w:lvlJc w:val="left"/>
      <w:pPr>
        <w:tabs>
          <w:tab w:val="num" w:pos="0"/>
        </w:tabs>
        <w:ind w:left="8029" w:hanging="360"/>
      </w:pPr>
    </w:lvl>
    <w:lvl w:ilvl="8">
      <w:start w:val="1"/>
      <w:numFmt w:val="lowerRoman"/>
      <w:lvlText w:val="%9."/>
      <w:lvlJc w:val="right"/>
      <w:pPr>
        <w:tabs>
          <w:tab w:val="num" w:pos="0"/>
        </w:tabs>
        <w:ind w:left="8749" w:hanging="180"/>
      </w:pPr>
    </w:lvl>
  </w:abstractNum>
  <w:abstractNum w:abstractNumId="2">
    <w:nsid w:val="19E5096A"/>
    <w:multiLevelType w:val="multilevel"/>
    <w:tmpl w:val="91D068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C790C49"/>
    <w:multiLevelType w:val="multilevel"/>
    <w:tmpl w:val="EDE030D8"/>
    <w:lvl w:ilvl="0">
      <w:start w:val="1"/>
      <w:numFmt w:val="decimal"/>
      <w:lvlText w:val="%1."/>
      <w:lvlJc w:val="left"/>
      <w:pPr>
        <w:tabs>
          <w:tab w:val="num" w:pos="360"/>
        </w:tabs>
        <w:ind w:left="0" w:firstLine="0"/>
      </w:pPr>
    </w:lvl>
    <w:lvl w:ilvl="1">
      <w:start w:val="1"/>
      <w:numFmt w:val="decimal"/>
      <w:lvlText w:val="%1.%2."/>
      <w:lvlJc w:val="left"/>
      <w:pPr>
        <w:tabs>
          <w:tab w:val="num" w:pos="907"/>
        </w:tabs>
        <w:ind w:left="907" w:hanging="54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
    <w:nsid w:val="543E1E70"/>
    <w:multiLevelType w:val="multilevel"/>
    <w:tmpl w:val="EA2884C0"/>
    <w:lvl w:ilvl="0">
      <w:start w:val="7"/>
      <w:numFmt w:val="decimal"/>
      <w:lvlText w:val="%1."/>
      <w:lvlJc w:val="left"/>
      <w:pPr>
        <w:tabs>
          <w:tab w:val="num" w:pos="0"/>
        </w:tabs>
        <w:ind w:left="19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FF5"/>
    <w:rsid w:val="004672E0"/>
    <w:rsid w:val="00990EE5"/>
    <w:rsid w:val="00BB1FF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04473E"/>
    <w:pPr>
      <w:keepNext/>
      <w:spacing w:before="240" w:after="60"/>
      <w:outlineLvl w:val="0"/>
    </w:pPr>
    <w:rPr>
      <w:rFonts w:ascii="Arial" w:hAnsi="Arial" w:cs="Arial"/>
      <w:b/>
      <w:bCs/>
      <w:kern w:val="2"/>
      <w:sz w:val="32"/>
      <w:szCs w:val="32"/>
    </w:rPr>
  </w:style>
  <w:style w:type="paragraph" w:styleId="2">
    <w:name w:val="heading 2"/>
    <w:basedOn w:val="a"/>
    <w:next w:val="a"/>
    <w:qFormat/>
    <w:rsid w:val="002C2FBA"/>
    <w:pPr>
      <w:keepNext/>
      <w:spacing w:before="240" w:after="60"/>
      <w:outlineLvl w:val="1"/>
    </w:pPr>
    <w:rPr>
      <w:rFonts w:ascii="Arial" w:hAnsi="Arial" w:cs="Arial"/>
      <w:b/>
      <w:bCs/>
      <w:i/>
      <w:iCs/>
      <w:szCs w:val="28"/>
    </w:rPr>
  </w:style>
  <w:style w:type="paragraph" w:styleId="3">
    <w:name w:val="heading 3"/>
    <w:basedOn w:val="a"/>
    <w:next w:val="a"/>
    <w:link w:val="30"/>
    <w:qFormat/>
    <w:rsid w:val="00BC5234"/>
    <w:pPr>
      <w:keepNext/>
      <w:spacing w:before="240" w:after="60"/>
      <w:outlineLvl w:val="2"/>
    </w:pPr>
    <w:rPr>
      <w:rFonts w:ascii="Arial" w:hAnsi="Arial" w:cs="Arial"/>
      <w:b/>
      <w:bCs/>
      <w:sz w:val="26"/>
      <w:szCs w:val="26"/>
    </w:rPr>
  </w:style>
  <w:style w:type="paragraph" w:styleId="4">
    <w:name w:val="heading 4"/>
    <w:basedOn w:val="a"/>
    <w:next w:val="a"/>
    <w:qFormat/>
    <w:rsid w:val="003401F1"/>
    <w:pPr>
      <w:keepNext/>
      <w:spacing w:before="240" w:after="60"/>
      <w:outlineLvl w:val="3"/>
    </w:pPr>
    <w:rPr>
      <w:b/>
      <w:bCs/>
      <w:szCs w:val="28"/>
    </w:rPr>
  </w:style>
  <w:style w:type="paragraph" w:styleId="5">
    <w:name w:val="heading 5"/>
    <w:basedOn w:val="a"/>
    <w:next w:val="a"/>
    <w:link w:val="50"/>
    <w:qFormat/>
    <w:rsid w:val="003401F1"/>
    <w:pPr>
      <w:spacing w:before="240" w:after="60"/>
      <w:outlineLvl w:val="4"/>
    </w:pPr>
    <w:rPr>
      <w:b/>
      <w:bCs/>
      <w:i/>
      <w:iCs/>
      <w:sz w:val="26"/>
      <w:szCs w:val="26"/>
    </w:rPr>
  </w:style>
  <w:style w:type="paragraph" w:styleId="6">
    <w:name w:val="heading 6"/>
    <w:basedOn w:val="a"/>
    <w:next w:val="a"/>
    <w:qFormat/>
    <w:rsid w:val="0004473E"/>
    <w:pPr>
      <w:spacing w:before="240" w:after="60"/>
      <w:outlineLvl w:val="5"/>
    </w:pPr>
    <w:rPr>
      <w:b/>
      <w:bCs/>
      <w:sz w:val="22"/>
      <w:szCs w:val="22"/>
    </w:rPr>
  </w:style>
  <w:style w:type="paragraph" w:styleId="7">
    <w:name w:val="heading 7"/>
    <w:basedOn w:val="a"/>
    <w:next w:val="a"/>
    <w:link w:val="70"/>
    <w:qFormat/>
    <w:rsid w:val="002C2FBA"/>
    <w:pPr>
      <w:keepNext/>
      <w:ind w:firstLine="567"/>
      <w:jc w:val="both"/>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E1956"/>
    <w:rPr>
      <w:b/>
      <w:bCs/>
    </w:rPr>
  </w:style>
  <w:style w:type="character" w:customStyle="1" w:styleId="FontStyle84">
    <w:name w:val="Font Style84"/>
    <w:qFormat/>
    <w:rsid w:val="0004473E"/>
    <w:rPr>
      <w:rFonts w:ascii="Lucida Sans Unicode" w:hAnsi="Lucida Sans Unicode" w:cs="Lucida Sans Unicode"/>
      <w:b/>
      <w:bCs/>
      <w:i/>
      <w:iCs/>
      <w:sz w:val="12"/>
      <w:szCs w:val="12"/>
    </w:rPr>
  </w:style>
  <w:style w:type="character" w:customStyle="1" w:styleId="70">
    <w:name w:val="Заголовок 7 Знак"/>
    <w:link w:val="7"/>
    <w:qFormat/>
    <w:locked/>
    <w:rsid w:val="007A42EC"/>
    <w:rPr>
      <w:sz w:val="28"/>
      <w:lang w:val="ru-RU" w:eastAsia="ru-RU" w:bidi="ar-SA"/>
    </w:rPr>
  </w:style>
  <w:style w:type="character" w:customStyle="1" w:styleId="a4">
    <w:name w:val="Основной текст Знак"/>
    <w:link w:val="a5"/>
    <w:qFormat/>
    <w:locked/>
    <w:rsid w:val="007A42EC"/>
    <w:rPr>
      <w:sz w:val="28"/>
      <w:szCs w:val="28"/>
      <w:lang w:val="ru-RU" w:eastAsia="ru-RU" w:bidi="ar-SA"/>
    </w:rPr>
  </w:style>
  <w:style w:type="character" w:customStyle="1" w:styleId="20">
    <w:name w:val="Основной текст 2 Знак"/>
    <w:link w:val="21"/>
    <w:semiHidden/>
    <w:qFormat/>
    <w:locked/>
    <w:rsid w:val="00BC5234"/>
    <w:rPr>
      <w:sz w:val="24"/>
      <w:szCs w:val="24"/>
      <w:lang w:val="ru-RU" w:eastAsia="ru-RU" w:bidi="ar-SA"/>
    </w:rPr>
  </w:style>
  <w:style w:type="character" w:customStyle="1" w:styleId="FontStyle79">
    <w:name w:val="Font Style79"/>
    <w:qFormat/>
    <w:rsid w:val="00BC5234"/>
    <w:rPr>
      <w:rFonts w:ascii="Lucida Sans Unicode" w:hAnsi="Lucida Sans Unicode" w:cs="Lucida Sans Unicode"/>
      <w:sz w:val="12"/>
      <w:szCs w:val="12"/>
    </w:rPr>
  </w:style>
  <w:style w:type="character" w:styleId="a6">
    <w:name w:val="Hyperlink"/>
    <w:rsid w:val="003401F1"/>
    <w:rPr>
      <w:color w:val="0000FF"/>
      <w:u w:val="single"/>
    </w:rPr>
  </w:style>
  <w:style w:type="character" w:customStyle="1" w:styleId="a7">
    <w:name w:val="Верхний колонтитул Знак"/>
    <w:link w:val="a8"/>
    <w:uiPriority w:val="99"/>
    <w:qFormat/>
    <w:locked/>
    <w:rsid w:val="003401F1"/>
    <w:rPr>
      <w:sz w:val="24"/>
      <w:szCs w:val="24"/>
      <w:lang w:val="ru-RU" w:eastAsia="ru-RU" w:bidi="ar-SA"/>
    </w:rPr>
  </w:style>
  <w:style w:type="character" w:customStyle="1" w:styleId="22">
    <w:name w:val="Основной текст с отступом 2 Знак"/>
    <w:link w:val="23"/>
    <w:semiHidden/>
    <w:qFormat/>
    <w:locked/>
    <w:rsid w:val="003401F1"/>
    <w:rPr>
      <w:sz w:val="28"/>
      <w:szCs w:val="24"/>
      <w:lang w:val="ru-RU" w:eastAsia="ru-RU" w:bidi="ar-SA"/>
    </w:rPr>
  </w:style>
  <w:style w:type="character" w:customStyle="1" w:styleId="50">
    <w:name w:val="Заголовок 5 Знак"/>
    <w:link w:val="5"/>
    <w:semiHidden/>
    <w:qFormat/>
    <w:locked/>
    <w:rsid w:val="003401F1"/>
    <w:rPr>
      <w:b/>
      <w:bCs/>
      <w:i/>
      <w:iCs/>
      <w:sz w:val="26"/>
      <w:szCs w:val="26"/>
      <w:lang w:val="ru-RU" w:eastAsia="ru-RU" w:bidi="ar-SA"/>
    </w:rPr>
  </w:style>
  <w:style w:type="character" w:customStyle="1" w:styleId="a9">
    <w:name w:val="Основной текст_"/>
    <w:qFormat/>
    <w:rsid w:val="003401F1"/>
    <w:rPr>
      <w:sz w:val="28"/>
      <w:lang w:val="ru-RU" w:eastAsia="ru-RU" w:bidi="ar-SA"/>
    </w:rPr>
  </w:style>
  <w:style w:type="character" w:styleId="aa">
    <w:name w:val="page number"/>
    <w:basedOn w:val="a0"/>
    <w:rsid w:val="003401F1"/>
  </w:style>
  <w:style w:type="character" w:customStyle="1" w:styleId="11">
    <w:name w:val="Знак Знак1"/>
    <w:semiHidden/>
    <w:qFormat/>
    <w:locked/>
    <w:rsid w:val="004E5359"/>
    <w:rPr>
      <w:sz w:val="24"/>
      <w:szCs w:val="24"/>
      <w:lang w:val="ru-RU" w:eastAsia="ru-RU" w:bidi="ar-SA"/>
    </w:rPr>
  </w:style>
  <w:style w:type="character" w:customStyle="1" w:styleId="ab">
    <w:name w:val="Основной текст с отступом Знак"/>
    <w:link w:val="ac"/>
    <w:semiHidden/>
    <w:qFormat/>
    <w:locked/>
    <w:rsid w:val="0017027F"/>
    <w:rPr>
      <w:sz w:val="28"/>
      <w:lang w:val="ru-RU" w:eastAsia="ru-RU" w:bidi="ar-SA"/>
    </w:rPr>
  </w:style>
  <w:style w:type="character" w:customStyle="1" w:styleId="ad">
    <w:name w:val="Название Знак"/>
    <w:link w:val="ae"/>
    <w:qFormat/>
    <w:rsid w:val="000D25B7"/>
    <w:rPr>
      <w:sz w:val="24"/>
    </w:rPr>
  </w:style>
  <w:style w:type="character" w:customStyle="1" w:styleId="af">
    <w:name w:val="Нижний колонтитул Знак"/>
    <w:link w:val="af0"/>
    <w:uiPriority w:val="99"/>
    <w:qFormat/>
    <w:rsid w:val="000D25B7"/>
    <w:rPr>
      <w:sz w:val="24"/>
      <w:szCs w:val="24"/>
    </w:rPr>
  </w:style>
  <w:style w:type="character" w:customStyle="1" w:styleId="af1">
    <w:name w:val="Абзац списка Знак"/>
    <w:link w:val="af2"/>
    <w:uiPriority w:val="99"/>
    <w:qFormat/>
    <w:rsid w:val="00B75E1B"/>
    <w:rPr>
      <w:rFonts w:ascii="Calibri" w:eastAsia="Calibri" w:hAnsi="Calibri"/>
      <w:sz w:val="22"/>
      <w:szCs w:val="22"/>
      <w:lang w:eastAsia="en-US"/>
    </w:rPr>
  </w:style>
  <w:style w:type="character" w:customStyle="1" w:styleId="10">
    <w:name w:val="Заголовок 1 Знак"/>
    <w:link w:val="1"/>
    <w:qFormat/>
    <w:rsid w:val="00BB6BD3"/>
    <w:rPr>
      <w:rFonts w:ascii="Arial" w:hAnsi="Arial" w:cs="Arial"/>
      <w:b/>
      <w:bCs/>
      <w:kern w:val="2"/>
      <w:sz w:val="32"/>
      <w:szCs w:val="32"/>
    </w:rPr>
  </w:style>
  <w:style w:type="character" w:customStyle="1" w:styleId="30">
    <w:name w:val="Заголовок 3 Знак"/>
    <w:link w:val="3"/>
    <w:qFormat/>
    <w:rsid w:val="00067868"/>
    <w:rPr>
      <w:rFonts w:ascii="Arial" w:hAnsi="Arial" w:cs="Arial"/>
      <w:b/>
      <w:bCs/>
      <w:sz w:val="26"/>
      <w:szCs w:val="26"/>
    </w:rPr>
  </w:style>
  <w:style w:type="character" w:styleId="af3">
    <w:name w:val="FollowedHyperlink"/>
    <w:basedOn w:val="a0"/>
    <w:rsid w:val="004F354C"/>
    <w:rPr>
      <w:color w:val="800080" w:themeColor="followedHyperlink"/>
      <w:u w:val="single"/>
    </w:rPr>
  </w:style>
  <w:style w:type="character" w:customStyle="1" w:styleId="af4">
    <w:name w:val="Текст Знак"/>
    <w:qFormat/>
    <w:rPr>
      <w:rFonts w:ascii="Courier New" w:hAnsi="Courier New" w:cs="Courier New"/>
    </w:rPr>
  </w:style>
  <w:style w:type="character" w:styleId="af5">
    <w:name w:val="Placeholder Text"/>
    <w:qFormat/>
    <w:rPr>
      <w:color w:val="808080"/>
    </w:rPr>
  </w:style>
  <w:style w:type="character" w:customStyle="1" w:styleId="af6">
    <w:name w:val="Тема примечания Знак"/>
    <w:qFormat/>
    <w:rPr>
      <w:b/>
      <w:bCs/>
    </w:rPr>
  </w:style>
  <w:style w:type="character" w:customStyle="1" w:styleId="af7">
    <w:name w:val="Текст примечания Знак"/>
    <w:qFormat/>
  </w:style>
  <w:style w:type="character" w:customStyle="1" w:styleId="12">
    <w:name w:val="Знак примечания1"/>
    <w:qFormat/>
    <w:rPr>
      <w:sz w:val="16"/>
      <w:szCs w:val="16"/>
    </w:rPr>
  </w:style>
  <w:style w:type="character" w:customStyle="1" w:styleId="af8">
    <w:name w:val="Текст выноски Знак"/>
    <w:qFormat/>
    <w:rPr>
      <w:rFonts w:ascii="Tahoma" w:hAnsi="Tahoma" w:cs="Tahoma"/>
      <w:sz w:val="16"/>
      <w:szCs w:val="16"/>
    </w:rPr>
  </w:style>
  <w:style w:type="character" w:customStyle="1" w:styleId="13">
    <w:name w:val="Основной шрифт абзаца1"/>
    <w:qFormat/>
  </w:style>
  <w:style w:type="character" w:customStyle="1" w:styleId="WW8Num34z8">
    <w:name w:val="WW8Num34z8"/>
    <w:qFormat/>
  </w:style>
  <w:style w:type="character" w:customStyle="1" w:styleId="WW8Num34z7">
    <w:name w:val="WW8Num34z7"/>
    <w:qFormat/>
  </w:style>
  <w:style w:type="character" w:customStyle="1" w:styleId="WW8Num34z6">
    <w:name w:val="WW8Num34z6"/>
    <w:qFormat/>
  </w:style>
  <w:style w:type="character" w:customStyle="1" w:styleId="WW8Num34z5">
    <w:name w:val="WW8Num34z5"/>
    <w:qFormat/>
  </w:style>
  <w:style w:type="character" w:customStyle="1" w:styleId="WW8Num34z4">
    <w:name w:val="WW8Num34z4"/>
    <w:qFormat/>
  </w:style>
  <w:style w:type="character" w:customStyle="1" w:styleId="WW8Num34z3">
    <w:name w:val="WW8Num34z3"/>
    <w:qFormat/>
  </w:style>
  <w:style w:type="character" w:customStyle="1" w:styleId="WW8Num34z2">
    <w:name w:val="WW8Num34z2"/>
    <w:qFormat/>
  </w:style>
  <w:style w:type="character" w:customStyle="1" w:styleId="WW8Num34z1">
    <w:name w:val="WW8Num34z1"/>
    <w:qFormat/>
  </w:style>
  <w:style w:type="character" w:customStyle="1" w:styleId="WW8Num34z0">
    <w:name w:val="WW8Num34z0"/>
    <w:qFormat/>
  </w:style>
  <w:style w:type="character" w:customStyle="1" w:styleId="WW8Num33z8">
    <w:name w:val="WW8Num33z8"/>
    <w:qFormat/>
  </w:style>
  <w:style w:type="character" w:customStyle="1" w:styleId="WW8Num33z7">
    <w:name w:val="WW8Num33z7"/>
    <w:qFormat/>
  </w:style>
  <w:style w:type="character" w:customStyle="1" w:styleId="WW8Num33z6">
    <w:name w:val="WW8Num33z6"/>
    <w:qFormat/>
  </w:style>
  <w:style w:type="character" w:customStyle="1" w:styleId="WW8Num33z5">
    <w:name w:val="WW8Num33z5"/>
    <w:qFormat/>
  </w:style>
  <w:style w:type="character" w:customStyle="1" w:styleId="WW8Num33z4">
    <w:name w:val="WW8Num33z4"/>
    <w:qFormat/>
  </w:style>
  <w:style w:type="character" w:customStyle="1" w:styleId="WW8Num33z3">
    <w:name w:val="WW8Num33z3"/>
    <w:qFormat/>
  </w:style>
  <w:style w:type="character" w:customStyle="1" w:styleId="WW8Num33z2">
    <w:name w:val="WW8Num33z2"/>
    <w:qFormat/>
  </w:style>
  <w:style w:type="character" w:customStyle="1" w:styleId="WW8Num33z1">
    <w:name w:val="WW8Num33z1"/>
    <w:qFormat/>
  </w:style>
  <w:style w:type="character" w:customStyle="1" w:styleId="WW8Num33z0">
    <w:name w:val="WW8Num33z0"/>
    <w:qFormat/>
  </w:style>
  <w:style w:type="character" w:customStyle="1" w:styleId="WW8Num32z8">
    <w:name w:val="WW8Num32z8"/>
    <w:qFormat/>
  </w:style>
  <w:style w:type="character" w:customStyle="1" w:styleId="WW8Num32z7">
    <w:name w:val="WW8Num32z7"/>
    <w:qFormat/>
  </w:style>
  <w:style w:type="character" w:customStyle="1" w:styleId="WW8Num32z6">
    <w:name w:val="WW8Num32z6"/>
    <w:qFormat/>
  </w:style>
  <w:style w:type="character" w:customStyle="1" w:styleId="WW8Num32z5">
    <w:name w:val="WW8Num32z5"/>
    <w:qFormat/>
  </w:style>
  <w:style w:type="character" w:customStyle="1" w:styleId="WW8Num32z4">
    <w:name w:val="WW8Num32z4"/>
    <w:qFormat/>
  </w:style>
  <w:style w:type="character" w:customStyle="1" w:styleId="WW8Num32z3">
    <w:name w:val="WW8Num32z3"/>
    <w:qFormat/>
  </w:style>
  <w:style w:type="character" w:customStyle="1" w:styleId="WW8Num32z2">
    <w:name w:val="WW8Num32z2"/>
    <w:qFormat/>
  </w:style>
  <w:style w:type="character" w:customStyle="1" w:styleId="WW8Num32z1">
    <w:name w:val="WW8Num32z1"/>
    <w:qFormat/>
  </w:style>
  <w:style w:type="character" w:customStyle="1" w:styleId="WW8Num32z0">
    <w:name w:val="WW8Num32z0"/>
    <w:qFormat/>
  </w:style>
  <w:style w:type="character" w:customStyle="1" w:styleId="WW8Num31z8">
    <w:name w:val="WW8Num31z8"/>
    <w:qFormat/>
  </w:style>
  <w:style w:type="character" w:customStyle="1" w:styleId="WW8Num31z7">
    <w:name w:val="WW8Num31z7"/>
    <w:qFormat/>
  </w:style>
  <w:style w:type="character" w:customStyle="1" w:styleId="WW8Num31z6">
    <w:name w:val="WW8Num31z6"/>
    <w:qFormat/>
  </w:style>
  <w:style w:type="character" w:customStyle="1" w:styleId="WW8Num31z5">
    <w:name w:val="WW8Num31z5"/>
    <w:qFormat/>
  </w:style>
  <w:style w:type="character" w:customStyle="1" w:styleId="WW8Num31z4">
    <w:name w:val="WW8Num31z4"/>
    <w:qFormat/>
  </w:style>
  <w:style w:type="character" w:customStyle="1" w:styleId="WW8Num31z3">
    <w:name w:val="WW8Num31z3"/>
    <w:qFormat/>
  </w:style>
  <w:style w:type="character" w:customStyle="1" w:styleId="WW8Num31z2">
    <w:name w:val="WW8Num31z2"/>
    <w:qFormat/>
  </w:style>
  <w:style w:type="character" w:customStyle="1" w:styleId="WW8Num31z1">
    <w:name w:val="WW8Num31z1"/>
    <w:qFormat/>
  </w:style>
  <w:style w:type="character" w:customStyle="1" w:styleId="WW8Num31z0">
    <w:name w:val="WW8Num31z0"/>
    <w:qFormat/>
  </w:style>
  <w:style w:type="character" w:customStyle="1" w:styleId="WW8Num30z8">
    <w:name w:val="WW8Num30z8"/>
    <w:qFormat/>
  </w:style>
  <w:style w:type="character" w:customStyle="1" w:styleId="WW8Num30z7">
    <w:name w:val="WW8Num30z7"/>
    <w:qFormat/>
  </w:style>
  <w:style w:type="character" w:customStyle="1" w:styleId="WW8Num30z6">
    <w:name w:val="WW8Num30z6"/>
    <w:qFormat/>
  </w:style>
  <w:style w:type="character" w:customStyle="1" w:styleId="WW8Num30z5">
    <w:name w:val="WW8Num30z5"/>
    <w:qFormat/>
  </w:style>
  <w:style w:type="character" w:customStyle="1" w:styleId="WW8Num30z4">
    <w:name w:val="WW8Num30z4"/>
    <w:qFormat/>
  </w:style>
  <w:style w:type="character" w:customStyle="1" w:styleId="WW8Num30z3">
    <w:name w:val="WW8Num30z3"/>
    <w:qFormat/>
  </w:style>
  <w:style w:type="character" w:customStyle="1" w:styleId="WW8Num30z2">
    <w:name w:val="WW8Num30z2"/>
    <w:qFormat/>
  </w:style>
  <w:style w:type="character" w:customStyle="1" w:styleId="WW8Num30z1">
    <w:name w:val="WW8Num30z1"/>
    <w:qFormat/>
  </w:style>
  <w:style w:type="character" w:customStyle="1" w:styleId="WW8Num30z0">
    <w:name w:val="WW8Num30z0"/>
    <w:qFormat/>
  </w:style>
  <w:style w:type="character" w:customStyle="1" w:styleId="WW8Num29z8">
    <w:name w:val="WW8Num29z8"/>
    <w:qFormat/>
  </w:style>
  <w:style w:type="character" w:customStyle="1" w:styleId="WW8Num29z7">
    <w:name w:val="WW8Num29z7"/>
    <w:qFormat/>
  </w:style>
  <w:style w:type="character" w:customStyle="1" w:styleId="WW8Num29z6">
    <w:name w:val="WW8Num29z6"/>
    <w:qFormat/>
  </w:style>
  <w:style w:type="character" w:customStyle="1" w:styleId="WW8Num29z5">
    <w:name w:val="WW8Num29z5"/>
    <w:qFormat/>
  </w:style>
  <w:style w:type="character" w:customStyle="1" w:styleId="WW8Num29z4">
    <w:name w:val="WW8Num29z4"/>
    <w:qFormat/>
  </w:style>
  <w:style w:type="character" w:customStyle="1" w:styleId="WW8Num29z3">
    <w:name w:val="WW8Num29z3"/>
    <w:qFormat/>
  </w:style>
  <w:style w:type="character" w:customStyle="1" w:styleId="WW8Num29z2">
    <w:name w:val="WW8Num29z2"/>
    <w:qFormat/>
  </w:style>
  <w:style w:type="character" w:customStyle="1" w:styleId="WW8Num29z1">
    <w:name w:val="WW8Num29z1"/>
    <w:qFormat/>
  </w:style>
  <w:style w:type="character" w:customStyle="1" w:styleId="WW8Num29z0">
    <w:name w:val="WW8Num29z0"/>
    <w:qFormat/>
  </w:style>
  <w:style w:type="character" w:customStyle="1" w:styleId="WW8Num28z8">
    <w:name w:val="WW8Num28z8"/>
    <w:qFormat/>
  </w:style>
  <w:style w:type="character" w:customStyle="1" w:styleId="WW8Num28z7">
    <w:name w:val="WW8Num28z7"/>
    <w:qFormat/>
  </w:style>
  <w:style w:type="character" w:customStyle="1" w:styleId="WW8Num28z6">
    <w:name w:val="WW8Num28z6"/>
    <w:qFormat/>
  </w:style>
  <w:style w:type="character" w:customStyle="1" w:styleId="WW8Num28z5">
    <w:name w:val="WW8Num28z5"/>
    <w:qFormat/>
  </w:style>
  <w:style w:type="character" w:customStyle="1" w:styleId="WW8Num28z4">
    <w:name w:val="WW8Num28z4"/>
    <w:qFormat/>
  </w:style>
  <w:style w:type="character" w:customStyle="1" w:styleId="WW8Num28z3">
    <w:name w:val="WW8Num28z3"/>
    <w:qFormat/>
  </w:style>
  <w:style w:type="character" w:customStyle="1" w:styleId="WW8Num28z2">
    <w:name w:val="WW8Num28z2"/>
    <w:qFormat/>
  </w:style>
  <w:style w:type="character" w:customStyle="1" w:styleId="WW8Num28z1">
    <w:name w:val="WW8Num28z1"/>
    <w:qFormat/>
  </w:style>
  <w:style w:type="character" w:customStyle="1" w:styleId="WW8Num28z0">
    <w:name w:val="WW8Num28z0"/>
    <w:qFormat/>
  </w:style>
  <w:style w:type="character" w:customStyle="1" w:styleId="WW8Num27z8">
    <w:name w:val="WW8Num27z8"/>
    <w:qFormat/>
  </w:style>
  <w:style w:type="character" w:customStyle="1" w:styleId="WW8Num27z7">
    <w:name w:val="WW8Num27z7"/>
    <w:qFormat/>
  </w:style>
  <w:style w:type="character" w:customStyle="1" w:styleId="WW8Num27z6">
    <w:name w:val="WW8Num27z6"/>
    <w:qFormat/>
  </w:style>
  <w:style w:type="character" w:customStyle="1" w:styleId="WW8Num27z5">
    <w:name w:val="WW8Num27z5"/>
    <w:qFormat/>
  </w:style>
  <w:style w:type="character" w:customStyle="1" w:styleId="WW8Num27z4">
    <w:name w:val="WW8Num27z4"/>
    <w:qFormat/>
  </w:style>
  <w:style w:type="character" w:customStyle="1" w:styleId="WW8Num27z3">
    <w:name w:val="WW8Num27z3"/>
    <w:qFormat/>
  </w:style>
  <w:style w:type="character" w:customStyle="1" w:styleId="WW8Num27z2">
    <w:name w:val="WW8Num27z2"/>
    <w:qFormat/>
  </w:style>
  <w:style w:type="character" w:customStyle="1" w:styleId="WW8Num27z1">
    <w:name w:val="WW8Num27z1"/>
    <w:qFormat/>
  </w:style>
  <w:style w:type="character" w:customStyle="1" w:styleId="WW8Num27z0">
    <w:name w:val="WW8Num27z0"/>
    <w:qFormat/>
  </w:style>
  <w:style w:type="character" w:customStyle="1" w:styleId="WW8Num26z8">
    <w:name w:val="WW8Num26z8"/>
    <w:qFormat/>
  </w:style>
  <w:style w:type="character" w:customStyle="1" w:styleId="WW8Num26z7">
    <w:name w:val="WW8Num26z7"/>
    <w:qFormat/>
  </w:style>
  <w:style w:type="character" w:customStyle="1" w:styleId="WW8Num26z6">
    <w:name w:val="WW8Num26z6"/>
    <w:qFormat/>
  </w:style>
  <w:style w:type="character" w:customStyle="1" w:styleId="WW8Num26z5">
    <w:name w:val="WW8Num26z5"/>
    <w:qFormat/>
  </w:style>
  <w:style w:type="character" w:customStyle="1" w:styleId="WW8Num26z4">
    <w:name w:val="WW8Num26z4"/>
    <w:qFormat/>
  </w:style>
  <w:style w:type="character" w:customStyle="1" w:styleId="WW8Num26z3">
    <w:name w:val="WW8Num26z3"/>
    <w:qFormat/>
  </w:style>
  <w:style w:type="character" w:customStyle="1" w:styleId="WW8Num26z2">
    <w:name w:val="WW8Num26z2"/>
    <w:qFormat/>
  </w:style>
  <w:style w:type="character" w:customStyle="1" w:styleId="WW8Num26z1">
    <w:name w:val="WW8Num26z1"/>
    <w:qFormat/>
  </w:style>
  <w:style w:type="character" w:customStyle="1" w:styleId="WW8Num26z0">
    <w:name w:val="WW8Num26z0"/>
    <w:qFormat/>
  </w:style>
  <w:style w:type="character" w:customStyle="1" w:styleId="WW8Num25z8">
    <w:name w:val="WW8Num25z8"/>
    <w:qFormat/>
  </w:style>
  <w:style w:type="character" w:customStyle="1" w:styleId="WW8Num25z7">
    <w:name w:val="WW8Num25z7"/>
    <w:qFormat/>
  </w:style>
  <w:style w:type="character" w:customStyle="1" w:styleId="WW8Num25z6">
    <w:name w:val="WW8Num25z6"/>
    <w:qFormat/>
  </w:style>
  <w:style w:type="character" w:customStyle="1" w:styleId="WW8Num25z5">
    <w:name w:val="WW8Num25z5"/>
    <w:qFormat/>
  </w:style>
  <w:style w:type="character" w:customStyle="1" w:styleId="WW8Num25z4">
    <w:name w:val="WW8Num25z4"/>
    <w:qFormat/>
  </w:style>
  <w:style w:type="character" w:customStyle="1" w:styleId="WW8Num25z3">
    <w:name w:val="WW8Num25z3"/>
    <w:qFormat/>
  </w:style>
  <w:style w:type="character" w:customStyle="1" w:styleId="WW8Num25z2">
    <w:name w:val="WW8Num25z2"/>
    <w:qFormat/>
  </w:style>
  <w:style w:type="character" w:customStyle="1" w:styleId="WW8Num25z1">
    <w:name w:val="WW8Num25z1"/>
    <w:qFormat/>
  </w:style>
  <w:style w:type="character" w:customStyle="1" w:styleId="WW8Num25z0">
    <w:name w:val="WW8Num25z0"/>
    <w:qFormat/>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style>
  <w:style w:type="character" w:customStyle="1" w:styleId="WW8Num24z1">
    <w:name w:val="WW8Num24z1"/>
    <w:qFormat/>
  </w:style>
  <w:style w:type="character" w:customStyle="1" w:styleId="WW8Num24z0">
    <w:name w:val="WW8Num24z0"/>
    <w:qFormat/>
  </w:style>
  <w:style w:type="character" w:customStyle="1" w:styleId="WW8Num23z8">
    <w:name w:val="WW8Num23z8"/>
    <w:qFormat/>
  </w:style>
  <w:style w:type="character" w:customStyle="1" w:styleId="WW8Num23z7">
    <w:name w:val="WW8Num23z7"/>
    <w:qFormat/>
  </w:style>
  <w:style w:type="character" w:customStyle="1" w:styleId="WW8Num23z6">
    <w:name w:val="WW8Num23z6"/>
    <w:qFormat/>
  </w:style>
  <w:style w:type="character" w:customStyle="1" w:styleId="WW8Num23z5">
    <w:name w:val="WW8Num23z5"/>
    <w:qFormat/>
  </w:style>
  <w:style w:type="character" w:customStyle="1" w:styleId="WW8Num23z4">
    <w:name w:val="WW8Num23z4"/>
    <w:qFormat/>
  </w:style>
  <w:style w:type="character" w:customStyle="1" w:styleId="WW8Num23z3">
    <w:name w:val="WW8Num23z3"/>
    <w:qFormat/>
  </w:style>
  <w:style w:type="character" w:customStyle="1" w:styleId="WW8Num23z2">
    <w:name w:val="WW8Num23z2"/>
    <w:qFormat/>
  </w:style>
  <w:style w:type="character" w:customStyle="1" w:styleId="WW8Num23z1">
    <w:name w:val="WW8Num23z1"/>
    <w:qFormat/>
  </w:style>
  <w:style w:type="character" w:customStyle="1" w:styleId="WW8Num23z0">
    <w:name w:val="WW8Num23z0"/>
    <w:qFormat/>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style>
  <w:style w:type="character" w:customStyle="1" w:styleId="WW8Num21z8">
    <w:name w:val="WW8Num21z8"/>
    <w:qFormat/>
  </w:style>
  <w:style w:type="character" w:customStyle="1" w:styleId="WW8Num21z7">
    <w:name w:val="WW8Num21z7"/>
    <w:qFormat/>
  </w:style>
  <w:style w:type="character" w:customStyle="1" w:styleId="WW8Num21z6">
    <w:name w:val="WW8Num21z6"/>
    <w:qFormat/>
  </w:style>
  <w:style w:type="character" w:customStyle="1" w:styleId="WW8Num21z5">
    <w:name w:val="WW8Num21z5"/>
    <w:qFormat/>
  </w:style>
  <w:style w:type="character" w:customStyle="1" w:styleId="WW8Num21z4">
    <w:name w:val="WW8Num21z4"/>
    <w:qFormat/>
  </w:style>
  <w:style w:type="character" w:customStyle="1" w:styleId="WW8Num21z3">
    <w:name w:val="WW8Num21z3"/>
    <w:qFormat/>
  </w:style>
  <w:style w:type="character" w:customStyle="1" w:styleId="WW8Num21z2">
    <w:name w:val="WW8Num21z2"/>
    <w:qFormat/>
  </w:style>
  <w:style w:type="character" w:customStyle="1" w:styleId="WW8Num21z1">
    <w:name w:val="WW8Num21z1"/>
    <w:qFormat/>
  </w:style>
  <w:style w:type="character" w:customStyle="1" w:styleId="WW8Num21z0">
    <w:name w:val="WW8Num21z0"/>
    <w:qFormat/>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style>
  <w:style w:type="character" w:customStyle="1" w:styleId="WW8Num20z1">
    <w:name w:val="WW8Num20z1"/>
    <w:qFormat/>
  </w:style>
  <w:style w:type="character" w:customStyle="1" w:styleId="WW8Num20z0">
    <w:name w:val="WW8Num20z0"/>
    <w:qFormat/>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9z0">
    <w:name w:val="WW8Num19z0"/>
    <w:qFormat/>
  </w:style>
  <w:style w:type="character" w:customStyle="1" w:styleId="WW8Num18z8">
    <w:name w:val="WW8Num18z8"/>
    <w:qFormat/>
  </w:style>
  <w:style w:type="character" w:customStyle="1" w:styleId="WW8Num18z7">
    <w:name w:val="WW8Num18z7"/>
    <w:qFormat/>
  </w:style>
  <w:style w:type="character" w:customStyle="1" w:styleId="WW8Num18z6">
    <w:name w:val="WW8Num18z6"/>
    <w:qFormat/>
  </w:style>
  <w:style w:type="character" w:customStyle="1" w:styleId="WW8Num18z5">
    <w:name w:val="WW8Num18z5"/>
    <w:qFormat/>
  </w:style>
  <w:style w:type="character" w:customStyle="1" w:styleId="WW8Num18z4">
    <w:name w:val="WW8Num18z4"/>
    <w:qFormat/>
  </w:style>
  <w:style w:type="character" w:customStyle="1" w:styleId="WW8Num18z3">
    <w:name w:val="WW8Num18z3"/>
    <w:qFormat/>
  </w:style>
  <w:style w:type="character" w:customStyle="1" w:styleId="WW8Num18z2">
    <w:name w:val="WW8Num18z2"/>
    <w:qFormat/>
  </w:style>
  <w:style w:type="character" w:customStyle="1" w:styleId="WW8Num18z1">
    <w:name w:val="WW8Num18z1"/>
    <w:qFormat/>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5z0">
    <w:name w:val="WW8Num15z0"/>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3">
    <w:name w:val="WW8Num13z3"/>
    <w:qFormat/>
  </w:style>
  <w:style w:type="character" w:customStyle="1" w:styleId="WW8Num13z2">
    <w:name w:val="WW8Num13z2"/>
    <w:qFormat/>
  </w:style>
  <w:style w:type="character" w:customStyle="1" w:styleId="WW8Num13z1">
    <w:name w:val="WW8Num13z1"/>
    <w:qFormat/>
  </w:style>
  <w:style w:type="character" w:customStyle="1" w:styleId="WW8Num13z0">
    <w:name w:val="WW8Num13z0"/>
    <w:qFormat/>
  </w:style>
  <w:style w:type="character" w:customStyle="1" w:styleId="WW8Num12z8">
    <w:name w:val="WW8Num12z8"/>
    <w:qFormat/>
  </w:style>
  <w:style w:type="character" w:customStyle="1" w:styleId="WW8Num12z7">
    <w:name w:val="WW8Num12z7"/>
    <w:qFormat/>
  </w:style>
  <w:style w:type="character" w:customStyle="1" w:styleId="WW8Num12z6">
    <w:name w:val="WW8Num12z6"/>
    <w:qFormat/>
  </w:style>
  <w:style w:type="character" w:customStyle="1" w:styleId="WW8Num12z5">
    <w:name w:val="WW8Num12z5"/>
    <w:qFormat/>
  </w:style>
  <w:style w:type="character" w:customStyle="1" w:styleId="WW8Num12z4">
    <w:name w:val="WW8Num12z4"/>
    <w:qFormat/>
  </w:style>
  <w:style w:type="character" w:customStyle="1" w:styleId="WW8Num12z3">
    <w:name w:val="WW8Num12z3"/>
    <w:qFormat/>
  </w:style>
  <w:style w:type="character" w:customStyle="1" w:styleId="WW8Num12z2">
    <w:name w:val="WW8Num12z2"/>
    <w:qFormat/>
  </w:style>
  <w:style w:type="character" w:customStyle="1" w:styleId="WW8Num12z1">
    <w:name w:val="WW8Num12z1"/>
    <w:qFormat/>
  </w:style>
  <w:style w:type="character" w:customStyle="1" w:styleId="WW8Num12z0">
    <w:name w:val="WW8Num12z0"/>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0z0">
    <w:name w:val="WW8Num10z0"/>
    <w:qFormat/>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9z0">
    <w:name w:val="WW8Num9z0"/>
    <w:qFormat/>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8z0">
    <w:name w:val="WW8Num8z0"/>
    <w:qFormat/>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7z0">
    <w:name w:val="WW8Num7z0"/>
    <w:qFormat/>
  </w:style>
  <w:style w:type="character" w:customStyle="1" w:styleId="WW8Num6z3">
    <w:name w:val="WW8Num6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0">
    <w:name w:val="WW8Num6z0"/>
    <w:qFormat/>
    <w:rPr>
      <w:rFonts w:ascii="Times New Roman" w:eastAsia="Times New Roman" w:hAnsi="Times New Roman" w:cs="Times New Roman"/>
    </w:rPr>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5z0">
    <w:name w:val="WW8Num5z0"/>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3">
    <w:name w:val="WW8Num2z3"/>
    <w:qFormat/>
    <w:rPr>
      <w:rFonts w:ascii="Symbol" w:hAnsi="Symbol" w:cs="Symbol"/>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0">
    <w:name w:val="WW8Num2z0"/>
    <w:qFormat/>
    <w:rPr>
      <w:rFonts w:ascii="Times New Roman" w:eastAsia="Times New Roman" w:hAnsi="Times New Roman" w:cs="Times New Roman"/>
    </w:rPr>
  </w:style>
  <w:style w:type="character" w:customStyle="1" w:styleId="24">
    <w:name w:val="Основной шрифт абзаца2"/>
    <w:qFormat/>
  </w:style>
  <w:style w:type="character" w:customStyle="1" w:styleId="31">
    <w:name w:val="Основной шрифт абзаца3"/>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60">
    <w:name w:val="Основной текст (6)_"/>
    <w:qFormat/>
    <w:rPr>
      <w:sz w:val="17"/>
      <w:szCs w:val="17"/>
      <w:shd w:val="clear" w:color="auto" w:fill="FFFFFF"/>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dstrike w:val="0"/>
      <w:color w:val="000000"/>
      <w:spacing w:val="-1"/>
      <w:w w:val="100"/>
      <w:sz w:val="18"/>
      <w:szCs w:val="18"/>
      <w:u w:val="none"/>
      <w:shd w:val="clear" w:color="auto" w:fill="FFFFFF"/>
      <w:lang w:val="ru-RU" w:eastAsia="ru-RU" w:bidi="ru-RU"/>
    </w:rPr>
  </w:style>
  <w:style w:type="character" w:customStyle="1" w:styleId="16">
    <w:name w:val="Основной текст (16) + Не полужирный"/>
    <w:qFormat/>
    <w:rPr>
      <w:b/>
      <w:bCs/>
      <w:color w:val="000000"/>
      <w:spacing w:val="3"/>
      <w:w w:val="100"/>
      <w:sz w:val="21"/>
      <w:szCs w:val="21"/>
      <w:shd w:val="clear" w:color="auto" w:fill="FFFFFF"/>
      <w:lang w:val="ru-RU" w:eastAsia="ru-RU" w:bidi="ru-RU"/>
    </w:rPr>
  </w:style>
  <w:style w:type="character" w:customStyle="1" w:styleId="160">
    <w:name w:val="Основной текст (16)_"/>
    <w:qFormat/>
    <w:rPr>
      <w:b/>
      <w:bCs/>
      <w:spacing w:val="2"/>
      <w:sz w:val="21"/>
      <w:szCs w:val="21"/>
      <w:shd w:val="clear" w:color="auto" w:fill="FFFFFF"/>
    </w:rPr>
  </w:style>
  <w:style w:type="character" w:customStyle="1" w:styleId="32">
    <w:name w:val="Основной текст (3)_"/>
    <w:qFormat/>
    <w:rPr>
      <w:spacing w:val="3"/>
      <w:sz w:val="21"/>
      <w:szCs w:val="21"/>
      <w:shd w:val="clear" w:color="auto" w:fill="FFFFFF"/>
    </w:rPr>
  </w:style>
  <w:style w:type="character" w:customStyle="1" w:styleId="85pt">
    <w:name w:val="Основной текст + 8;5 pt"/>
    <w:qFormat/>
    <w:rPr>
      <w:rFonts w:ascii="Times New Roman" w:eastAsia="Times New Roman" w:hAnsi="Times New Roman" w:cs="Times New Roman"/>
      <w:b/>
      <w:bCs/>
      <w:i w:val="0"/>
      <w:iCs w:val="0"/>
      <w:caps w:val="0"/>
      <w:smallCaps w:val="0"/>
      <w:strike w:val="0"/>
      <w:dstrike w:val="0"/>
      <w:color w:val="000000"/>
      <w:spacing w:val="-1"/>
      <w:w w:val="100"/>
      <w:sz w:val="17"/>
      <w:szCs w:val="17"/>
      <w:u w:val="none"/>
      <w:shd w:val="clear" w:color="auto" w:fill="FFFFFF"/>
      <w:lang w:val="ru-RU" w:eastAsia="ru-RU" w:bidi="ru-RU"/>
    </w:rPr>
  </w:style>
  <w:style w:type="character" w:customStyle="1" w:styleId="spelle">
    <w:name w:val="spelle"/>
    <w:qFormat/>
  </w:style>
  <w:style w:type="character" w:customStyle="1" w:styleId="grame">
    <w:name w:val="grame"/>
    <w:qFormat/>
  </w:style>
  <w:style w:type="character" w:customStyle="1" w:styleId="40">
    <w:name w:val="Заголовок 4 Знак"/>
    <w:qFormat/>
    <w:rPr>
      <w:rFonts w:ascii="Calibri" w:hAnsi="Calibri"/>
      <w:b/>
      <w:bCs/>
      <w:sz w:val="28"/>
      <w:szCs w:val="28"/>
    </w:rPr>
  </w:style>
  <w:style w:type="character" w:customStyle="1" w:styleId="user">
    <w:name w:val="Символ сноски (user)"/>
    <w:qFormat/>
    <w:rPr>
      <w:vertAlign w:val="superscript"/>
    </w:rPr>
  </w:style>
  <w:style w:type="character" w:customStyle="1" w:styleId="af9">
    <w:name w:val="Текст сноски Знак"/>
    <w:qFormat/>
  </w:style>
  <w:style w:type="character" w:customStyle="1" w:styleId="afa">
    <w:name w:val="Символ сноски"/>
    <w:qFormat/>
    <w:rPr>
      <w:vertAlign w:val="superscript"/>
    </w:rPr>
  </w:style>
  <w:style w:type="character" w:customStyle="1" w:styleId="afb">
    <w:name w:val="Колонтитул_"/>
    <w:qFormat/>
    <w:rPr>
      <w:rFonts w:ascii="Arial" w:eastAsia="Arial" w:hAnsi="Arial" w:cs="Arial"/>
      <w:sz w:val="13"/>
      <w:szCs w:val="13"/>
      <w:shd w:val="clear" w:color="auto" w:fill="FFFFFF"/>
    </w:rPr>
  </w:style>
  <w:style w:type="character" w:customStyle="1" w:styleId="14">
    <w:name w:val="Основной текст1"/>
    <w:qFormat/>
    <w:rPr>
      <w:rFonts w:ascii="Times New Roman" w:eastAsia="Times New Roman" w:hAnsi="Times New Roman" w:cs="Times New Roman"/>
      <w:b w:val="0"/>
      <w:bCs w:val="0"/>
      <w:i w:val="0"/>
      <w:iCs w:val="0"/>
      <w:caps w:val="0"/>
      <w:smallCaps w:val="0"/>
      <w:strike w:val="0"/>
      <w:dstrike w:val="0"/>
      <w:color w:val="000000"/>
      <w:spacing w:val="4"/>
      <w:w w:val="100"/>
      <w:sz w:val="14"/>
      <w:szCs w:val="14"/>
      <w:u w:val="none"/>
      <w:lang w:val="ru-RU" w:eastAsia="ru-RU" w:bidi="ru-RU"/>
    </w:rPr>
  </w:style>
  <w:style w:type="character" w:customStyle="1" w:styleId="BodyText2Char">
    <w:name w:val="Body Text 2 Char"/>
    <w:qFormat/>
    <w:rPr>
      <w:sz w:val="24"/>
      <w:szCs w:val="24"/>
      <w:lang w:val="ru-RU" w:eastAsia="ru-RU" w:bidi="ar-SA"/>
    </w:rPr>
  </w:style>
  <w:style w:type="paragraph" w:customStyle="1" w:styleId="afc">
    <w:name w:val="Заголовок"/>
    <w:basedOn w:val="a"/>
    <w:next w:val="a5"/>
    <w:qFormat/>
    <w:pPr>
      <w:keepNext/>
      <w:spacing w:before="240" w:after="120"/>
    </w:pPr>
    <w:rPr>
      <w:rFonts w:ascii="PT Astra Serif" w:eastAsia="Noto Sans CJK SC" w:hAnsi="PT Astra Serif" w:cs="FreeSans"/>
      <w:szCs w:val="28"/>
    </w:rPr>
  </w:style>
  <w:style w:type="paragraph" w:styleId="a5">
    <w:name w:val="Body Text"/>
    <w:basedOn w:val="a"/>
    <w:link w:val="a4"/>
    <w:rsid w:val="002E4B35"/>
    <w:pPr>
      <w:tabs>
        <w:tab w:val="left" w:pos="9923"/>
      </w:tabs>
      <w:jc w:val="both"/>
    </w:pPr>
    <w:rPr>
      <w:szCs w:val="28"/>
    </w:rPr>
  </w:style>
  <w:style w:type="paragraph" w:styleId="afd">
    <w:name w:val="List"/>
    <w:basedOn w:val="a5"/>
    <w:rPr>
      <w:rFonts w:ascii="PT Astra Serif" w:hAnsi="PT Astra Serif" w:cs="FreeSans"/>
    </w:rPr>
  </w:style>
  <w:style w:type="paragraph" w:styleId="afe">
    <w:name w:val="caption"/>
    <w:basedOn w:val="a"/>
    <w:qFormat/>
    <w:pPr>
      <w:suppressLineNumbers/>
      <w:spacing w:before="120" w:after="120"/>
    </w:pPr>
    <w:rPr>
      <w:rFonts w:ascii="PT Astra Serif" w:hAnsi="PT Astra Serif" w:cs="FreeSans"/>
      <w:i/>
      <w:iCs/>
      <w:sz w:val="24"/>
      <w:szCs w:val="24"/>
    </w:rPr>
  </w:style>
  <w:style w:type="paragraph" w:styleId="aff">
    <w:name w:val="index heading"/>
    <w:basedOn w:val="a"/>
    <w:qFormat/>
    <w:pPr>
      <w:suppressLineNumbers/>
    </w:pPr>
    <w:rPr>
      <w:rFonts w:ascii="PT Astra Serif" w:hAnsi="PT Astra Serif" w:cs="FreeSans"/>
    </w:rPr>
  </w:style>
  <w:style w:type="paragraph" w:customStyle="1" w:styleId="user0">
    <w:name w:val="Заголовок (user)"/>
    <w:basedOn w:val="a"/>
    <w:next w:val="a5"/>
    <w:qFormat/>
    <w:pPr>
      <w:keepNext/>
      <w:spacing w:before="240" w:after="120"/>
    </w:pPr>
    <w:rPr>
      <w:rFonts w:ascii="PT Astra Serif" w:eastAsia="Noto Sans CJK SC" w:hAnsi="PT Astra Serif" w:cs="FreeSans"/>
      <w:szCs w:val="28"/>
    </w:rPr>
  </w:style>
  <w:style w:type="paragraph" w:customStyle="1" w:styleId="user1">
    <w:name w:val="Указатель (user)"/>
    <w:basedOn w:val="a"/>
    <w:qFormat/>
    <w:pPr>
      <w:suppressLineNumbers/>
    </w:pPr>
    <w:rPr>
      <w:rFonts w:ascii="PT Astra Serif" w:hAnsi="PT Astra Serif" w:cs="FreeSans"/>
    </w:rPr>
  </w:style>
  <w:style w:type="paragraph" w:styleId="ae">
    <w:name w:val="Title"/>
    <w:basedOn w:val="a"/>
    <w:next w:val="a5"/>
    <w:link w:val="ad"/>
    <w:qFormat/>
    <w:rsid w:val="0004473E"/>
    <w:pPr>
      <w:ind w:firstLine="567"/>
      <w:jc w:val="center"/>
    </w:pPr>
    <w:rPr>
      <w:sz w:val="24"/>
    </w:rPr>
  </w:style>
  <w:style w:type="paragraph" w:customStyle="1" w:styleId="15">
    <w:name w:val="Заголовок1"/>
    <w:basedOn w:val="a"/>
    <w:next w:val="a5"/>
    <w:qFormat/>
    <w:pPr>
      <w:keepNext/>
      <w:spacing w:before="240" w:after="120"/>
    </w:pPr>
    <w:rPr>
      <w:rFonts w:ascii="PT Astra Serif" w:eastAsia="Noto Sans CJK SC" w:hAnsi="PT Astra Serif" w:cs="FreeSans"/>
      <w:szCs w:val="28"/>
    </w:rPr>
  </w:style>
  <w:style w:type="paragraph" w:customStyle="1" w:styleId="17">
    <w:name w:val="Указатель1"/>
    <w:basedOn w:val="a"/>
    <w:qFormat/>
    <w:pPr>
      <w:suppressLineNumbers/>
    </w:pPr>
    <w:rPr>
      <w:rFonts w:ascii="PT Astra Serif" w:hAnsi="PT Astra Serif" w:cs="FreeSans"/>
    </w:rPr>
  </w:style>
  <w:style w:type="paragraph" w:customStyle="1" w:styleId="aff0">
    <w:name w:val="соло"/>
    <w:basedOn w:val="a5"/>
    <w:qFormat/>
    <w:rsid w:val="002E4B35"/>
    <w:pPr>
      <w:tabs>
        <w:tab w:val="clear" w:pos="9923"/>
      </w:tabs>
      <w:spacing w:after="120"/>
      <w:ind w:firstLine="510"/>
    </w:pPr>
  </w:style>
  <w:style w:type="paragraph" w:customStyle="1" w:styleId="125">
    <w:name w:val="Стиль Первая строка:  125 см"/>
    <w:basedOn w:val="a"/>
    <w:qFormat/>
    <w:rsid w:val="002E4B35"/>
    <w:pPr>
      <w:ind w:firstLine="708"/>
      <w:jc w:val="both"/>
    </w:pPr>
    <w:rPr>
      <w:szCs w:val="28"/>
    </w:rPr>
  </w:style>
  <w:style w:type="paragraph" w:customStyle="1" w:styleId="51">
    <w:name w:val="Знак5 Знак Знак Знак"/>
    <w:basedOn w:val="a"/>
    <w:qFormat/>
    <w:rsid w:val="003401F1"/>
    <w:pPr>
      <w:spacing w:after="160" w:line="240" w:lineRule="exact"/>
    </w:pPr>
    <w:rPr>
      <w:rFonts w:ascii="Verdana" w:hAnsi="Verdana"/>
      <w:sz w:val="20"/>
      <w:lang w:val="en-US" w:eastAsia="en-US"/>
    </w:rPr>
  </w:style>
  <w:style w:type="paragraph" w:styleId="aff1">
    <w:name w:val="Balloon Text"/>
    <w:basedOn w:val="a"/>
    <w:semiHidden/>
    <w:qFormat/>
    <w:rsid w:val="00B75E7C"/>
    <w:rPr>
      <w:rFonts w:ascii="Tahoma" w:hAnsi="Tahoma" w:cs="Tahoma"/>
      <w:sz w:val="16"/>
      <w:szCs w:val="16"/>
    </w:rPr>
  </w:style>
  <w:style w:type="paragraph" w:styleId="ac">
    <w:name w:val="Body Text Indent"/>
    <w:basedOn w:val="a"/>
    <w:link w:val="ab"/>
    <w:rsid w:val="002C2FBA"/>
    <w:pPr>
      <w:spacing w:after="120"/>
      <w:ind w:left="283"/>
    </w:pPr>
  </w:style>
  <w:style w:type="paragraph" w:customStyle="1" w:styleId="PlainText1">
    <w:name w:val="Plain Text1"/>
    <w:basedOn w:val="a"/>
    <w:qFormat/>
    <w:rsid w:val="0004473E"/>
    <w:rPr>
      <w:rFonts w:ascii="Courier New" w:hAnsi="Courier New"/>
      <w:sz w:val="20"/>
    </w:rPr>
  </w:style>
  <w:style w:type="paragraph" w:styleId="21">
    <w:name w:val="Body Text 2"/>
    <w:basedOn w:val="a"/>
    <w:link w:val="20"/>
    <w:qFormat/>
    <w:rsid w:val="00473A1F"/>
    <w:pPr>
      <w:spacing w:after="120" w:line="480" w:lineRule="auto"/>
    </w:pPr>
    <w:rPr>
      <w:sz w:val="24"/>
      <w:szCs w:val="24"/>
    </w:rPr>
  </w:style>
  <w:style w:type="paragraph" w:customStyle="1" w:styleId="ConsPlusNonformat">
    <w:name w:val="ConsPlusNonformat"/>
    <w:qFormat/>
    <w:rsid w:val="00BC5234"/>
    <w:pPr>
      <w:widowControl w:val="0"/>
    </w:pPr>
    <w:rPr>
      <w:rFonts w:ascii="Courier New" w:hAnsi="Courier New" w:cs="Courier New"/>
    </w:rPr>
  </w:style>
  <w:style w:type="paragraph" w:customStyle="1" w:styleId="ConsPlusCell">
    <w:name w:val="ConsPlusCell"/>
    <w:qFormat/>
    <w:rsid w:val="00BC5234"/>
    <w:pPr>
      <w:widowControl w:val="0"/>
    </w:pPr>
    <w:rPr>
      <w:rFonts w:ascii="Arial" w:hAnsi="Arial" w:cs="Arial"/>
    </w:rPr>
  </w:style>
  <w:style w:type="paragraph" w:customStyle="1" w:styleId="ConsPlusNormal">
    <w:name w:val="ConsPlusNormal"/>
    <w:qFormat/>
    <w:rsid w:val="003A4616"/>
    <w:pPr>
      <w:widowControl w:val="0"/>
      <w:ind w:firstLine="720"/>
    </w:pPr>
    <w:rPr>
      <w:rFonts w:ascii="Arial" w:hAnsi="Arial" w:cs="Arial"/>
    </w:rPr>
  </w:style>
  <w:style w:type="paragraph" w:customStyle="1" w:styleId="18">
    <w:name w:val="Основной текст с отступом1"/>
    <w:basedOn w:val="a"/>
    <w:qFormat/>
    <w:rsid w:val="00487334"/>
    <w:pPr>
      <w:ind w:firstLine="720"/>
      <w:jc w:val="both"/>
    </w:pPr>
    <w:rPr>
      <w:sz w:val="24"/>
    </w:rPr>
  </w:style>
  <w:style w:type="paragraph" w:customStyle="1" w:styleId="ConsPlusTitle">
    <w:name w:val="ConsPlusTitle"/>
    <w:qFormat/>
    <w:rsid w:val="003401F1"/>
    <w:rPr>
      <w:rFonts w:ascii="Arial" w:hAnsi="Arial" w:cs="Arial"/>
      <w:b/>
      <w:bCs/>
    </w:rPr>
  </w:style>
  <w:style w:type="paragraph" w:customStyle="1" w:styleId="ConsPlusDocList">
    <w:name w:val="ConsPlusDocList"/>
    <w:qFormat/>
    <w:rsid w:val="003401F1"/>
    <w:pPr>
      <w:widowControl w:val="0"/>
    </w:pPr>
    <w:rPr>
      <w:rFonts w:ascii="Courier New" w:hAnsi="Courier New" w:cs="Courier New"/>
    </w:rPr>
  </w:style>
  <w:style w:type="paragraph" w:styleId="23">
    <w:name w:val="Body Text Indent 2"/>
    <w:basedOn w:val="a"/>
    <w:link w:val="22"/>
    <w:qFormat/>
    <w:rsid w:val="003401F1"/>
    <w:pPr>
      <w:ind w:left="540" w:firstLine="27"/>
    </w:pPr>
    <w:rPr>
      <w:szCs w:val="24"/>
    </w:rPr>
  </w:style>
  <w:style w:type="paragraph" w:customStyle="1" w:styleId="Style1">
    <w:name w:val="Style1"/>
    <w:basedOn w:val="a"/>
    <w:qFormat/>
    <w:rsid w:val="003401F1"/>
    <w:pPr>
      <w:widowControl w:val="0"/>
    </w:pPr>
    <w:rPr>
      <w:sz w:val="24"/>
      <w:szCs w:val="24"/>
    </w:rPr>
  </w:style>
  <w:style w:type="paragraph" w:customStyle="1" w:styleId="aff2">
    <w:name w:val="Колонтитулы"/>
    <w:basedOn w:val="a"/>
    <w:qFormat/>
  </w:style>
  <w:style w:type="paragraph" w:customStyle="1" w:styleId="user2">
    <w:name w:val="Колонтитулы (user)"/>
    <w:basedOn w:val="a"/>
    <w:qFormat/>
  </w:style>
  <w:style w:type="paragraph" w:styleId="a8">
    <w:name w:val="header"/>
    <w:basedOn w:val="a"/>
    <w:link w:val="a7"/>
    <w:uiPriority w:val="99"/>
    <w:rsid w:val="003401F1"/>
    <w:pPr>
      <w:tabs>
        <w:tab w:val="center" w:pos="4677"/>
        <w:tab w:val="right" w:pos="9355"/>
      </w:tabs>
    </w:pPr>
    <w:rPr>
      <w:sz w:val="24"/>
      <w:szCs w:val="24"/>
    </w:rPr>
  </w:style>
  <w:style w:type="paragraph" w:customStyle="1" w:styleId="19">
    <w:name w:val="Список1"/>
    <w:basedOn w:val="a"/>
    <w:qFormat/>
    <w:rsid w:val="003401F1"/>
    <w:pPr>
      <w:tabs>
        <w:tab w:val="num" w:pos="360"/>
      </w:tabs>
      <w:spacing w:after="40"/>
    </w:pPr>
    <w:rPr>
      <w:sz w:val="24"/>
      <w:szCs w:val="24"/>
    </w:rPr>
  </w:style>
  <w:style w:type="paragraph" w:customStyle="1" w:styleId="25">
    <w:name w:val="Список2"/>
    <w:basedOn w:val="a"/>
    <w:qFormat/>
    <w:rsid w:val="003401F1"/>
    <w:pPr>
      <w:tabs>
        <w:tab w:val="num" w:pos="907"/>
      </w:tabs>
      <w:spacing w:before="120" w:after="120"/>
      <w:ind w:left="901" w:hanging="544"/>
      <w:jc w:val="both"/>
    </w:pPr>
    <w:rPr>
      <w:sz w:val="24"/>
      <w:szCs w:val="24"/>
    </w:rPr>
  </w:style>
  <w:style w:type="paragraph" w:styleId="af0">
    <w:name w:val="footer"/>
    <w:basedOn w:val="a"/>
    <w:link w:val="af"/>
    <w:uiPriority w:val="99"/>
    <w:rsid w:val="003401F1"/>
    <w:pPr>
      <w:tabs>
        <w:tab w:val="center" w:pos="4677"/>
        <w:tab w:val="right" w:pos="9355"/>
      </w:tabs>
    </w:pPr>
    <w:rPr>
      <w:sz w:val="24"/>
      <w:szCs w:val="24"/>
    </w:rPr>
  </w:style>
  <w:style w:type="paragraph" w:customStyle="1" w:styleId="1a">
    <w:name w:val="Обычный1"/>
    <w:qFormat/>
    <w:rsid w:val="000D25B7"/>
  </w:style>
  <w:style w:type="paragraph" w:styleId="aff3">
    <w:name w:val="Normal (Web)"/>
    <w:basedOn w:val="a"/>
    <w:qFormat/>
    <w:rsid w:val="000D25B7"/>
    <w:pPr>
      <w:spacing w:before="74" w:after="74"/>
      <w:ind w:left="74" w:right="74"/>
    </w:pPr>
    <w:rPr>
      <w:rFonts w:ascii="Arial CYR" w:hAnsi="Arial CYR" w:cs="Arial CYR"/>
      <w:color w:val="000000"/>
      <w:sz w:val="30"/>
      <w:szCs w:val="30"/>
    </w:rPr>
  </w:style>
  <w:style w:type="paragraph" w:customStyle="1" w:styleId="ConsNormal">
    <w:name w:val="ConsNormal"/>
    <w:qFormat/>
    <w:rsid w:val="000D25B7"/>
    <w:pPr>
      <w:ind w:right="19772" w:firstLine="720"/>
    </w:pPr>
    <w:rPr>
      <w:rFonts w:ascii="Arial" w:hAnsi="Arial" w:cs="Arial"/>
    </w:rPr>
  </w:style>
  <w:style w:type="paragraph" w:customStyle="1" w:styleId="TextBoldCenter">
    <w:name w:val="TextBoldCenter"/>
    <w:basedOn w:val="a"/>
    <w:qFormat/>
    <w:rsid w:val="00CB4D69"/>
    <w:pPr>
      <w:spacing w:before="283"/>
      <w:jc w:val="center"/>
    </w:pPr>
    <w:rPr>
      <w:rFonts w:eastAsia="Calibri"/>
      <w:b/>
      <w:bCs/>
      <w:sz w:val="26"/>
      <w:szCs w:val="26"/>
    </w:rPr>
  </w:style>
  <w:style w:type="paragraph" w:styleId="af2">
    <w:name w:val="List Paragraph"/>
    <w:basedOn w:val="a"/>
    <w:link w:val="af1"/>
    <w:uiPriority w:val="34"/>
    <w:qFormat/>
    <w:rsid w:val="00B75E1B"/>
    <w:pPr>
      <w:spacing w:after="200" w:line="276" w:lineRule="auto"/>
      <w:ind w:left="720"/>
      <w:contextualSpacing/>
    </w:pPr>
    <w:rPr>
      <w:rFonts w:ascii="Calibri" w:eastAsia="Calibri" w:hAnsi="Calibri"/>
      <w:sz w:val="22"/>
      <w:szCs w:val="22"/>
      <w:lang w:eastAsia="en-US"/>
    </w:rPr>
  </w:style>
  <w:style w:type="paragraph" w:styleId="aff4">
    <w:name w:val="No Spacing"/>
    <w:uiPriority w:val="1"/>
    <w:qFormat/>
    <w:rsid w:val="00EB4961"/>
    <w:rPr>
      <w:rFonts w:ascii="Calibri" w:eastAsia="Calibri" w:hAnsi="Calibri"/>
      <w:sz w:val="22"/>
      <w:szCs w:val="22"/>
      <w:lang w:eastAsia="en-US"/>
    </w:rPr>
  </w:style>
  <w:style w:type="paragraph" w:customStyle="1" w:styleId="s1">
    <w:name w:val="s_1"/>
    <w:basedOn w:val="a"/>
    <w:qFormat/>
    <w:rsid w:val="00D00B9B"/>
    <w:pPr>
      <w:spacing w:beforeAutospacing="1" w:afterAutospacing="1"/>
    </w:pPr>
    <w:rPr>
      <w:sz w:val="24"/>
      <w:szCs w:val="24"/>
    </w:rPr>
  </w:style>
  <w:style w:type="paragraph" w:customStyle="1" w:styleId="user3">
    <w:name w:val="Содержимое таблицы (user)"/>
    <w:basedOn w:val="a"/>
    <w:qFormat/>
    <w:pPr>
      <w:widowControl w:val="0"/>
      <w:suppressLineNumbers/>
    </w:pPr>
  </w:style>
  <w:style w:type="paragraph" w:customStyle="1" w:styleId="user4">
    <w:name w:val="Заголовок таблицы (user)"/>
    <w:basedOn w:val="user3"/>
    <w:qFormat/>
    <w:pPr>
      <w:jc w:val="center"/>
    </w:pPr>
    <w:rPr>
      <w:b/>
      <w:bCs/>
    </w:rPr>
  </w:style>
  <w:style w:type="paragraph" w:customStyle="1" w:styleId="aff5">
    <w:name w:val="Содержимое таблицы"/>
    <w:basedOn w:val="a"/>
    <w:qFormat/>
    <w:pPr>
      <w:widowControl w:val="0"/>
      <w:suppressLineNumbers/>
    </w:pPr>
  </w:style>
  <w:style w:type="paragraph" w:customStyle="1" w:styleId="aff6">
    <w:name w:val="Заголовок таблицы"/>
    <w:basedOn w:val="aff5"/>
    <w:qFormat/>
    <w:pPr>
      <w:jc w:val="center"/>
    </w:pPr>
    <w:rPr>
      <w:b/>
      <w:bCs/>
    </w:rPr>
  </w:style>
  <w:style w:type="numbering" w:customStyle="1" w:styleId="user5">
    <w:name w:val="Без списка (user)"/>
    <w:uiPriority w:val="99"/>
    <w:semiHidden/>
    <w:unhideWhenUsed/>
    <w:qFormat/>
  </w:style>
  <w:style w:type="numbering" w:customStyle="1" w:styleId="aff7">
    <w:name w:val="Без списка"/>
    <w:uiPriority w:val="99"/>
    <w:semiHidden/>
    <w:unhideWhenUsed/>
    <w:qFormat/>
  </w:style>
  <w:style w:type="table" w:styleId="aff8">
    <w:name w:val="Table Grid"/>
    <w:basedOn w:val="a1"/>
    <w:uiPriority w:val="39"/>
    <w:rsid w:val="000447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04473E"/>
    <w:pPr>
      <w:keepNext/>
      <w:spacing w:before="240" w:after="60"/>
      <w:outlineLvl w:val="0"/>
    </w:pPr>
    <w:rPr>
      <w:rFonts w:ascii="Arial" w:hAnsi="Arial" w:cs="Arial"/>
      <w:b/>
      <w:bCs/>
      <w:kern w:val="2"/>
      <w:sz w:val="32"/>
      <w:szCs w:val="32"/>
    </w:rPr>
  </w:style>
  <w:style w:type="paragraph" w:styleId="2">
    <w:name w:val="heading 2"/>
    <w:basedOn w:val="a"/>
    <w:next w:val="a"/>
    <w:qFormat/>
    <w:rsid w:val="002C2FBA"/>
    <w:pPr>
      <w:keepNext/>
      <w:spacing w:before="240" w:after="60"/>
      <w:outlineLvl w:val="1"/>
    </w:pPr>
    <w:rPr>
      <w:rFonts w:ascii="Arial" w:hAnsi="Arial" w:cs="Arial"/>
      <w:b/>
      <w:bCs/>
      <w:i/>
      <w:iCs/>
      <w:szCs w:val="28"/>
    </w:rPr>
  </w:style>
  <w:style w:type="paragraph" w:styleId="3">
    <w:name w:val="heading 3"/>
    <w:basedOn w:val="a"/>
    <w:next w:val="a"/>
    <w:link w:val="30"/>
    <w:qFormat/>
    <w:rsid w:val="00BC5234"/>
    <w:pPr>
      <w:keepNext/>
      <w:spacing w:before="240" w:after="60"/>
      <w:outlineLvl w:val="2"/>
    </w:pPr>
    <w:rPr>
      <w:rFonts w:ascii="Arial" w:hAnsi="Arial" w:cs="Arial"/>
      <w:b/>
      <w:bCs/>
      <w:sz w:val="26"/>
      <w:szCs w:val="26"/>
    </w:rPr>
  </w:style>
  <w:style w:type="paragraph" w:styleId="4">
    <w:name w:val="heading 4"/>
    <w:basedOn w:val="a"/>
    <w:next w:val="a"/>
    <w:qFormat/>
    <w:rsid w:val="003401F1"/>
    <w:pPr>
      <w:keepNext/>
      <w:spacing w:before="240" w:after="60"/>
      <w:outlineLvl w:val="3"/>
    </w:pPr>
    <w:rPr>
      <w:b/>
      <w:bCs/>
      <w:szCs w:val="28"/>
    </w:rPr>
  </w:style>
  <w:style w:type="paragraph" w:styleId="5">
    <w:name w:val="heading 5"/>
    <w:basedOn w:val="a"/>
    <w:next w:val="a"/>
    <w:link w:val="50"/>
    <w:qFormat/>
    <w:rsid w:val="003401F1"/>
    <w:pPr>
      <w:spacing w:before="240" w:after="60"/>
      <w:outlineLvl w:val="4"/>
    </w:pPr>
    <w:rPr>
      <w:b/>
      <w:bCs/>
      <w:i/>
      <w:iCs/>
      <w:sz w:val="26"/>
      <w:szCs w:val="26"/>
    </w:rPr>
  </w:style>
  <w:style w:type="paragraph" w:styleId="6">
    <w:name w:val="heading 6"/>
    <w:basedOn w:val="a"/>
    <w:next w:val="a"/>
    <w:qFormat/>
    <w:rsid w:val="0004473E"/>
    <w:pPr>
      <w:spacing w:before="240" w:after="60"/>
      <w:outlineLvl w:val="5"/>
    </w:pPr>
    <w:rPr>
      <w:b/>
      <w:bCs/>
      <w:sz w:val="22"/>
      <w:szCs w:val="22"/>
    </w:rPr>
  </w:style>
  <w:style w:type="paragraph" w:styleId="7">
    <w:name w:val="heading 7"/>
    <w:basedOn w:val="a"/>
    <w:next w:val="a"/>
    <w:link w:val="70"/>
    <w:qFormat/>
    <w:rsid w:val="002C2FBA"/>
    <w:pPr>
      <w:keepNext/>
      <w:ind w:firstLine="567"/>
      <w:jc w:val="both"/>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E1956"/>
    <w:rPr>
      <w:b/>
      <w:bCs/>
    </w:rPr>
  </w:style>
  <w:style w:type="character" w:customStyle="1" w:styleId="FontStyle84">
    <w:name w:val="Font Style84"/>
    <w:qFormat/>
    <w:rsid w:val="0004473E"/>
    <w:rPr>
      <w:rFonts w:ascii="Lucida Sans Unicode" w:hAnsi="Lucida Sans Unicode" w:cs="Lucida Sans Unicode"/>
      <w:b/>
      <w:bCs/>
      <w:i/>
      <w:iCs/>
      <w:sz w:val="12"/>
      <w:szCs w:val="12"/>
    </w:rPr>
  </w:style>
  <w:style w:type="character" w:customStyle="1" w:styleId="70">
    <w:name w:val="Заголовок 7 Знак"/>
    <w:link w:val="7"/>
    <w:qFormat/>
    <w:locked/>
    <w:rsid w:val="007A42EC"/>
    <w:rPr>
      <w:sz w:val="28"/>
      <w:lang w:val="ru-RU" w:eastAsia="ru-RU" w:bidi="ar-SA"/>
    </w:rPr>
  </w:style>
  <w:style w:type="character" w:customStyle="1" w:styleId="a4">
    <w:name w:val="Основной текст Знак"/>
    <w:link w:val="a5"/>
    <w:qFormat/>
    <w:locked/>
    <w:rsid w:val="007A42EC"/>
    <w:rPr>
      <w:sz w:val="28"/>
      <w:szCs w:val="28"/>
      <w:lang w:val="ru-RU" w:eastAsia="ru-RU" w:bidi="ar-SA"/>
    </w:rPr>
  </w:style>
  <w:style w:type="character" w:customStyle="1" w:styleId="20">
    <w:name w:val="Основной текст 2 Знак"/>
    <w:link w:val="21"/>
    <w:semiHidden/>
    <w:qFormat/>
    <w:locked/>
    <w:rsid w:val="00BC5234"/>
    <w:rPr>
      <w:sz w:val="24"/>
      <w:szCs w:val="24"/>
      <w:lang w:val="ru-RU" w:eastAsia="ru-RU" w:bidi="ar-SA"/>
    </w:rPr>
  </w:style>
  <w:style w:type="character" w:customStyle="1" w:styleId="FontStyle79">
    <w:name w:val="Font Style79"/>
    <w:qFormat/>
    <w:rsid w:val="00BC5234"/>
    <w:rPr>
      <w:rFonts w:ascii="Lucida Sans Unicode" w:hAnsi="Lucida Sans Unicode" w:cs="Lucida Sans Unicode"/>
      <w:sz w:val="12"/>
      <w:szCs w:val="12"/>
    </w:rPr>
  </w:style>
  <w:style w:type="character" w:styleId="a6">
    <w:name w:val="Hyperlink"/>
    <w:rsid w:val="003401F1"/>
    <w:rPr>
      <w:color w:val="0000FF"/>
      <w:u w:val="single"/>
    </w:rPr>
  </w:style>
  <w:style w:type="character" w:customStyle="1" w:styleId="a7">
    <w:name w:val="Верхний колонтитул Знак"/>
    <w:link w:val="a8"/>
    <w:uiPriority w:val="99"/>
    <w:qFormat/>
    <w:locked/>
    <w:rsid w:val="003401F1"/>
    <w:rPr>
      <w:sz w:val="24"/>
      <w:szCs w:val="24"/>
      <w:lang w:val="ru-RU" w:eastAsia="ru-RU" w:bidi="ar-SA"/>
    </w:rPr>
  </w:style>
  <w:style w:type="character" w:customStyle="1" w:styleId="22">
    <w:name w:val="Основной текст с отступом 2 Знак"/>
    <w:link w:val="23"/>
    <w:semiHidden/>
    <w:qFormat/>
    <w:locked/>
    <w:rsid w:val="003401F1"/>
    <w:rPr>
      <w:sz w:val="28"/>
      <w:szCs w:val="24"/>
      <w:lang w:val="ru-RU" w:eastAsia="ru-RU" w:bidi="ar-SA"/>
    </w:rPr>
  </w:style>
  <w:style w:type="character" w:customStyle="1" w:styleId="50">
    <w:name w:val="Заголовок 5 Знак"/>
    <w:link w:val="5"/>
    <w:semiHidden/>
    <w:qFormat/>
    <w:locked/>
    <w:rsid w:val="003401F1"/>
    <w:rPr>
      <w:b/>
      <w:bCs/>
      <w:i/>
      <w:iCs/>
      <w:sz w:val="26"/>
      <w:szCs w:val="26"/>
      <w:lang w:val="ru-RU" w:eastAsia="ru-RU" w:bidi="ar-SA"/>
    </w:rPr>
  </w:style>
  <w:style w:type="character" w:customStyle="1" w:styleId="a9">
    <w:name w:val="Основной текст_"/>
    <w:qFormat/>
    <w:rsid w:val="003401F1"/>
    <w:rPr>
      <w:sz w:val="28"/>
      <w:lang w:val="ru-RU" w:eastAsia="ru-RU" w:bidi="ar-SA"/>
    </w:rPr>
  </w:style>
  <w:style w:type="character" w:styleId="aa">
    <w:name w:val="page number"/>
    <w:basedOn w:val="a0"/>
    <w:rsid w:val="003401F1"/>
  </w:style>
  <w:style w:type="character" w:customStyle="1" w:styleId="11">
    <w:name w:val="Знак Знак1"/>
    <w:semiHidden/>
    <w:qFormat/>
    <w:locked/>
    <w:rsid w:val="004E5359"/>
    <w:rPr>
      <w:sz w:val="24"/>
      <w:szCs w:val="24"/>
      <w:lang w:val="ru-RU" w:eastAsia="ru-RU" w:bidi="ar-SA"/>
    </w:rPr>
  </w:style>
  <w:style w:type="character" w:customStyle="1" w:styleId="ab">
    <w:name w:val="Основной текст с отступом Знак"/>
    <w:link w:val="ac"/>
    <w:semiHidden/>
    <w:qFormat/>
    <w:locked/>
    <w:rsid w:val="0017027F"/>
    <w:rPr>
      <w:sz w:val="28"/>
      <w:lang w:val="ru-RU" w:eastAsia="ru-RU" w:bidi="ar-SA"/>
    </w:rPr>
  </w:style>
  <w:style w:type="character" w:customStyle="1" w:styleId="ad">
    <w:name w:val="Название Знак"/>
    <w:link w:val="ae"/>
    <w:qFormat/>
    <w:rsid w:val="000D25B7"/>
    <w:rPr>
      <w:sz w:val="24"/>
    </w:rPr>
  </w:style>
  <w:style w:type="character" w:customStyle="1" w:styleId="af">
    <w:name w:val="Нижний колонтитул Знак"/>
    <w:link w:val="af0"/>
    <w:uiPriority w:val="99"/>
    <w:qFormat/>
    <w:rsid w:val="000D25B7"/>
    <w:rPr>
      <w:sz w:val="24"/>
      <w:szCs w:val="24"/>
    </w:rPr>
  </w:style>
  <w:style w:type="character" w:customStyle="1" w:styleId="af1">
    <w:name w:val="Абзац списка Знак"/>
    <w:link w:val="af2"/>
    <w:uiPriority w:val="99"/>
    <w:qFormat/>
    <w:rsid w:val="00B75E1B"/>
    <w:rPr>
      <w:rFonts w:ascii="Calibri" w:eastAsia="Calibri" w:hAnsi="Calibri"/>
      <w:sz w:val="22"/>
      <w:szCs w:val="22"/>
      <w:lang w:eastAsia="en-US"/>
    </w:rPr>
  </w:style>
  <w:style w:type="character" w:customStyle="1" w:styleId="10">
    <w:name w:val="Заголовок 1 Знак"/>
    <w:link w:val="1"/>
    <w:qFormat/>
    <w:rsid w:val="00BB6BD3"/>
    <w:rPr>
      <w:rFonts w:ascii="Arial" w:hAnsi="Arial" w:cs="Arial"/>
      <w:b/>
      <w:bCs/>
      <w:kern w:val="2"/>
      <w:sz w:val="32"/>
      <w:szCs w:val="32"/>
    </w:rPr>
  </w:style>
  <w:style w:type="character" w:customStyle="1" w:styleId="30">
    <w:name w:val="Заголовок 3 Знак"/>
    <w:link w:val="3"/>
    <w:qFormat/>
    <w:rsid w:val="00067868"/>
    <w:rPr>
      <w:rFonts w:ascii="Arial" w:hAnsi="Arial" w:cs="Arial"/>
      <w:b/>
      <w:bCs/>
      <w:sz w:val="26"/>
      <w:szCs w:val="26"/>
    </w:rPr>
  </w:style>
  <w:style w:type="character" w:styleId="af3">
    <w:name w:val="FollowedHyperlink"/>
    <w:basedOn w:val="a0"/>
    <w:rsid w:val="004F354C"/>
    <w:rPr>
      <w:color w:val="800080" w:themeColor="followedHyperlink"/>
      <w:u w:val="single"/>
    </w:rPr>
  </w:style>
  <w:style w:type="character" w:customStyle="1" w:styleId="af4">
    <w:name w:val="Текст Знак"/>
    <w:qFormat/>
    <w:rPr>
      <w:rFonts w:ascii="Courier New" w:hAnsi="Courier New" w:cs="Courier New"/>
    </w:rPr>
  </w:style>
  <w:style w:type="character" w:styleId="af5">
    <w:name w:val="Placeholder Text"/>
    <w:qFormat/>
    <w:rPr>
      <w:color w:val="808080"/>
    </w:rPr>
  </w:style>
  <w:style w:type="character" w:customStyle="1" w:styleId="af6">
    <w:name w:val="Тема примечания Знак"/>
    <w:qFormat/>
    <w:rPr>
      <w:b/>
      <w:bCs/>
    </w:rPr>
  </w:style>
  <w:style w:type="character" w:customStyle="1" w:styleId="af7">
    <w:name w:val="Текст примечания Знак"/>
    <w:qFormat/>
  </w:style>
  <w:style w:type="character" w:customStyle="1" w:styleId="12">
    <w:name w:val="Знак примечания1"/>
    <w:qFormat/>
    <w:rPr>
      <w:sz w:val="16"/>
      <w:szCs w:val="16"/>
    </w:rPr>
  </w:style>
  <w:style w:type="character" w:customStyle="1" w:styleId="af8">
    <w:name w:val="Текст выноски Знак"/>
    <w:qFormat/>
    <w:rPr>
      <w:rFonts w:ascii="Tahoma" w:hAnsi="Tahoma" w:cs="Tahoma"/>
      <w:sz w:val="16"/>
      <w:szCs w:val="16"/>
    </w:rPr>
  </w:style>
  <w:style w:type="character" w:customStyle="1" w:styleId="13">
    <w:name w:val="Основной шрифт абзаца1"/>
    <w:qFormat/>
  </w:style>
  <w:style w:type="character" w:customStyle="1" w:styleId="WW8Num34z8">
    <w:name w:val="WW8Num34z8"/>
    <w:qFormat/>
  </w:style>
  <w:style w:type="character" w:customStyle="1" w:styleId="WW8Num34z7">
    <w:name w:val="WW8Num34z7"/>
    <w:qFormat/>
  </w:style>
  <w:style w:type="character" w:customStyle="1" w:styleId="WW8Num34z6">
    <w:name w:val="WW8Num34z6"/>
    <w:qFormat/>
  </w:style>
  <w:style w:type="character" w:customStyle="1" w:styleId="WW8Num34z5">
    <w:name w:val="WW8Num34z5"/>
    <w:qFormat/>
  </w:style>
  <w:style w:type="character" w:customStyle="1" w:styleId="WW8Num34z4">
    <w:name w:val="WW8Num34z4"/>
    <w:qFormat/>
  </w:style>
  <w:style w:type="character" w:customStyle="1" w:styleId="WW8Num34z3">
    <w:name w:val="WW8Num34z3"/>
    <w:qFormat/>
  </w:style>
  <w:style w:type="character" w:customStyle="1" w:styleId="WW8Num34z2">
    <w:name w:val="WW8Num34z2"/>
    <w:qFormat/>
  </w:style>
  <w:style w:type="character" w:customStyle="1" w:styleId="WW8Num34z1">
    <w:name w:val="WW8Num34z1"/>
    <w:qFormat/>
  </w:style>
  <w:style w:type="character" w:customStyle="1" w:styleId="WW8Num34z0">
    <w:name w:val="WW8Num34z0"/>
    <w:qFormat/>
  </w:style>
  <w:style w:type="character" w:customStyle="1" w:styleId="WW8Num33z8">
    <w:name w:val="WW8Num33z8"/>
    <w:qFormat/>
  </w:style>
  <w:style w:type="character" w:customStyle="1" w:styleId="WW8Num33z7">
    <w:name w:val="WW8Num33z7"/>
    <w:qFormat/>
  </w:style>
  <w:style w:type="character" w:customStyle="1" w:styleId="WW8Num33z6">
    <w:name w:val="WW8Num33z6"/>
    <w:qFormat/>
  </w:style>
  <w:style w:type="character" w:customStyle="1" w:styleId="WW8Num33z5">
    <w:name w:val="WW8Num33z5"/>
    <w:qFormat/>
  </w:style>
  <w:style w:type="character" w:customStyle="1" w:styleId="WW8Num33z4">
    <w:name w:val="WW8Num33z4"/>
    <w:qFormat/>
  </w:style>
  <w:style w:type="character" w:customStyle="1" w:styleId="WW8Num33z3">
    <w:name w:val="WW8Num33z3"/>
    <w:qFormat/>
  </w:style>
  <w:style w:type="character" w:customStyle="1" w:styleId="WW8Num33z2">
    <w:name w:val="WW8Num33z2"/>
    <w:qFormat/>
  </w:style>
  <w:style w:type="character" w:customStyle="1" w:styleId="WW8Num33z1">
    <w:name w:val="WW8Num33z1"/>
    <w:qFormat/>
  </w:style>
  <w:style w:type="character" w:customStyle="1" w:styleId="WW8Num33z0">
    <w:name w:val="WW8Num33z0"/>
    <w:qFormat/>
  </w:style>
  <w:style w:type="character" w:customStyle="1" w:styleId="WW8Num32z8">
    <w:name w:val="WW8Num32z8"/>
    <w:qFormat/>
  </w:style>
  <w:style w:type="character" w:customStyle="1" w:styleId="WW8Num32z7">
    <w:name w:val="WW8Num32z7"/>
    <w:qFormat/>
  </w:style>
  <w:style w:type="character" w:customStyle="1" w:styleId="WW8Num32z6">
    <w:name w:val="WW8Num32z6"/>
    <w:qFormat/>
  </w:style>
  <w:style w:type="character" w:customStyle="1" w:styleId="WW8Num32z5">
    <w:name w:val="WW8Num32z5"/>
    <w:qFormat/>
  </w:style>
  <w:style w:type="character" w:customStyle="1" w:styleId="WW8Num32z4">
    <w:name w:val="WW8Num32z4"/>
    <w:qFormat/>
  </w:style>
  <w:style w:type="character" w:customStyle="1" w:styleId="WW8Num32z3">
    <w:name w:val="WW8Num32z3"/>
    <w:qFormat/>
  </w:style>
  <w:style w:type="character" w:customStyle="1" w:styleId="WW8Num32z2">
    <w:name w:val="WW8Num32z2"/>
    <w:qFormat/>
  </w:style>
  <w:style w:type="character" w:customStyle="1" w:styleId="WW8Num32z1">
    <w:name w:val="WW8Num32z1"/>
    <w:qFormat/>
  </w:style>
  <w:style w:type="character" w:customStyle="1" w:styleId="WW8Num32z0">
    <w:name w:val="WW8Num32z0"/>
    <w:qFormat/>
  </w:style>
  <w:style w:type="character" w:customStyle="1" w:styleId="WW8Num31z8">
    <w:name w:val="WW8Num31z8"/>
    <w:qFormat/>
  </w:style>
  <w:style w:type="character" w:customStyle="1" w:styleId="WW8Num31z7">
    <w:name w:val="WW8Num31z7"/>
    <w:qFormat/>
  </w:style>
  <w:style w:type="character" w:customStyle="1" w:styleId="WW8Num31z6">
    <w:name w:val="WW8Num31z6"/>
    <w:qFormat/>
  </w:style>
  <w:style w:type="character" w:customStyle="1" w:styleId="WW8Num31z5">
    <w:name w:val="WW8Num31z5"/>
    <w:qFormat/>
  </w:style>
  <w:style w:type="character" w:customStyle="1" w:styleId="WW8Num31z4">
    <w:name w:val="WW8Num31z4"/>
    <w:qFormat/>
  </w:style>
  <w:style w:type="character" w:customStyle="1" w:styleId="WW8Num31z3">
    <w:name w:val="WW8Num31z3"/>
    <w:qFormat/>
  </w:style>
  <w:style w:type="character" w:customStyle="1" w:styleId="WW8Num31z2">
    <w:name w:val="WW8Num31z2"/>
    <w:qFormat/>
  </w:style>
  <w:style w:type="character" w:customStyle="1" w:styleId="WW8Num31z1">
    <w:name w:val="WW8Num31z1"/>
    <w:qFormat/>
  </w:style>
  <w:style w:type="character" w:customStyle="1" w:styleId="WW8Num31z0">
    <w:name w:val="WW8Num31z0"/>
    <w:qFormat/>
  </w:style>
  <w:style w:type="character" w:customStyle="1" w:styleId="WW8Num30z8">
    <w:name w:val="WW8Num30z8"/>
    <w:qFormat/>
  </w:style>
  <w:style w:type="character" w:customStyle="1" w:styleId="WW8Num30z7">
    <w:name w:val="WW8Num30z7"/>
    <w:qFormat/>
  </w:style>
  <w:style w:type="character" w:customStyle="1" w:styleId="WW8Num30z6">
    <w:name w:val="WW8Num30z6"/>
    <w:qFormat/>
  </w:style>
  <w:style w:type="character" w:customStyle="1" w:styleId="WW8Num30z5">
    <w:name w:val="WW8Num30z5"/>
    <w:qFormat/>
  </w:style>
  <w:style w:type="character" w:customStyle="1" w:styleId="WW8Num30z4">
    <w:name w:val="WW8Num30z4"/>
    <w:qFormat/>
  </w:style>
  <w:style w:type="character" w:customStyle="1" w:styleId="WW8Num30z3">
    <w:name w:val="WW8Num30z3"/>
    <w:qFormat/>
  </w:style>
  <w:style w:type="character" w:customStyle="1" w:styleId="WW8Num30z2">
    <w:name w:val="WW8Num30z2"/>
    <w:qFormat/>
  </w:style>
  <w:style w:type="character" w:customStyle="1" w:styleId="WW8Num30z1">
    <w:name w:val="WW8Num30z1"/>
    <w:qFormat/>
  </w:style>
  <w:style w:type="character" w:customStyle="1" w:styleId="WW8Num30z0">
    <w:name w:val="WW8Num30z0"/>
    <w:qFormat/>
  </w:style>
  <w:style w:type="character" w:customStyle="1" w:styleId="WW8Num29z8">
    <w:name w:val="WW8Num29z8"/>
    <w:qFormat/>
  </w:style>
  <w:style w:type="character" w:customStyle="1" w:styleId="WW8Num29z7">
    <w:name w:val="WW8Num29z7"/>
    <w:qFormat/>
  </w:style>
  <w:style w:type="character" w:customStyle="1" w:styleId="WW8Num29z6">
    <w:name w:val="WW8Num29z6"/>
    <w:qFormat/>
  </w:style>
  <w:style w:type="character" w:customStyle="1" w:styleId="WW8Num29z5">
    <w:name w:val="WW8Num29z5"/>
    <w:qFormat/>
  </w:style>
  <w:style w:type="character" w:customStyle="1" w:styleId="WW8Num29z4">
    <w:name w:val="WW8Num29z4"/>
    <w:qFormat/>
  </w:style>
  <w:style w:type="character" w:customStyle="1" w:styleId="WW8Num29z3">
    <w:name w:val="WW8Num29z3"/>
    <w:qFormat/>
  </w:style>
  <w:style w:type="character" w:customStyle="1" w:styleId="WW8Num29z2">
    <w:name w:val="WW8Num29z2"/>
    <w:qFormat/>
  </w:style>
  <w:style w:type="character" w:customStyle="1" w:styleId="WW8Num29z1">
    <w:name w:val="WW8Num29z1"/>
    <w:qFormat/>
  </w:style>
  <w:style w:type="character" w:customStyle="1" w:styleId="WW8Num29z0">
    <w:name w:val="WW8Num29z0"/>
    <w:qFormat/>
  </w:style>
  <w:style w:type="character" w:customStyle="1" w:styleId="WW8Num28z8">
    <w:name w:val="WW8Num28z8"/>
    <w:qFormat/>
  </w:style>
  <w:style w:type="character" w:customStyle="1" w:styleId="WW8Num28z7">
    <w:name w:val="WW8Num28z7"/>
    <w:qFormat/>
  </w:style>
  <w:style w:type="character" w:customStyle="1" w:styleId="WW8Num28z6">
    <w:name w:val="WW8Num28z6"/>
    <w:qFormat/>
  </w:style>
  <w:style w:type="character" w:customStyle="1" w:styleId="WW8Num28z5">
    <w:name w:val="WW8Num28z5"/>
    <w:qFormat/>
  </w:style>
  <w:style w:type="character" w:customStyle="1" w:styleId="WW8Num28z4">
    <w:name w:val="WW8Num28z4"/>
    <w:qFormat/>
  </w:style>
  <w:style w:type="character" w:customStyle="1" w:styleId="WW8Num28z3">
    <w:name w:val="WW8Num28z3"/>
    <w:qFormat/>
  </w:style>
  <w:style w:type="character" w:customStyle="1" w:styleId="WW8Num28z2">
    <w:name w:val="WW8Num28z2"/>
    <w:qFormat/>
  </w:style>
  <w:style w:type="character" w:customStyle="1" w:styleId="WW8Num28z1">
    <w:name w:val="WW8Num28z1"/>
    <w:qFormat/>
  </w:style>
  <w:style w:type="character" w:customStyle="1" w:styleId="WW8Num28z0">
    <w:name w:val="WW8Num28z0"/>
    <w:qFormat/>
  </w:style>
  <w:style w:type="character" w:customStyle="1" w:styleId="WW8Num27z8">
    <w:name w:val="WW8Num27z8"/>
    <w:qFormat/>
  </w:style>
  <w:style w:type="character" w:customStyle="1" w:styleId="WW8Num27z7">
    <w:name w:val="WW8Num27z7"/>
    <w:qFormat/>
  </w:style>
  <w:style w:type="character" w:customStyle="1" w:styleId="WW8Num27z6">
    <w:name w:val="WW8Num27z6"/>
    <w:qFormat/>
  </w:style>
  <w:style w:type="character" w:customStyle="1" w:styleId="WW8Num27z5">
    <w:name w:val="WW8Num27z5"/>
    <w:qFormat/>
  </w:style>
  <w:style w:type="character" w:customStyle="1" w:styleId="WW8Num27z4">
    <w:name w:val="WW8Num27z4"/>
    <w:qFormat/>
  </w:style>
  <w:style w:type="character" w:customStyle="1" w:styleId="WW8Num27z3">
    <w:name w:val="WW8Num27z3"/>
    <w:qFormat/>
  </w:style>
  <w:style w:type="character" w:customStyle="1" w:styleId="WW8Num27z2">
    <w:name w:val="WW8Num27z2"/>
    <w:qFormat/>
  </w:style>
  <w:style w:type="character" w:customStyle="1" w:styleId="WW8Num27z1">
    <w:name w:val="WW8Num27z1"/>
    <w:qFormat/>
  </w:style>
  <w:style w:type="character" w:customStyle="1" w:styleId="WW8Num27z0">
    <w:name w:val="WW8Num27z0"/>
    <w:qFormat/>
  </w:style>
  <w:style w:type="character" w:customStyle="1" w:styleId="WW8Num26z8">
    <w:name w:val="WW8Num26z8"/>
    <w:qFormat/>
  </w:style>
  <w:style w:type="character" w:customStyle="1" w:styleId="WW8Num26z7">
    <w:name w:val="WW8Num26z7"/>
    <w:qFormat/>
  </w:style>
  <w:style w:type="character" w:customStyle="1" w:styleId="WW8Num26z6">
    <w:name w:val="WW8Num26z6"/>
    <w:qFormat/>
  </w:style>
  <w:style w:type="character" w:customStyle="1" w:styleId="WW8Num26z5">
    <w:name w:val="WW8Num26z5"/>
    <w:qFormat/>
  </w:style>
  <w:style w:type="character" w:customStyle="1" w:styleId="WW8Num26z4">
    <w:name w:val="WW8Num26z4"/>
    <w:qFormat/>
  </w:style>
  <w:style w:type="character" w:customStyle="1" w:styleId="WW8Num26z3">
    <w:name w:val="WW8Num26z3"/>
    <w:qFormat/>
  </w:style>
  <w:style w:type="character" w:customStyle="1" w:styleId="WW8Num26z2">
    <w:name w:val="WW8Num26z2"/>
    <w:qFormat/>
  </w:style>
  <w:style w:type="character" w:customStyle="1" w:styleId="WW8Num26z1">
    <w:name w:val="WW8Num26z1"/>
    <w:qFormat/>
  </w:style>
  <w:style w:type="character" w:customStyle="1" w:styleId="WW8Num26z0">
    <w:name w:val="WW8Num26z0"/>
    <w:qFormat/>
  </w:style>
  <w:style w:type="character" w:customStyle="1" w:styleId="WW8Num25z8">
    <w:name w:val="WW8Num25z8"/>
    <w:qFormat/>
  </w:style>
  <w:style w:type="character" w:customStyle="1" w:styleId="WW8Num25z7">
    <w:name w:val="WW8Num25z7"/>
    <w:qFormat/>
  </w:style>
  <w:style w:type="character" w:customStyle="1" w:styleId="WW8Num25z6">
    <w:name w:val="WW8Num25z6"/>
    <w:qFormat/>
  </w:style>
  <w:style w:type="character" w:customStyle="1" w:styleId="WW8Num25z5">
    <w:name w:val="WW8Num25z5"/>
    <w:qFormat/>
  </w:style>
  <w:style w:type="character" w:customStyle="1" w:styleId="WW8Num25z4">
    <w:name w:val="WW8Num25z4"/>
    <w:qFormat/>
  </w:style>
  <w:style w:type="character" w:customStyle="1" w:styleId="WW8Num25z3">
    <w:name w:val="WW8Num25z3"/>
    <w:qFormat/>
  </w:style>
  <w:style w:type="character" w:customStyle="1" w:styleId="WW8Num25z2">
    <w:name w:val="WW8Num25z2"/>
    <w:qFormat/>
  </w:style>
  <w:style w:type="character" w:customStyle="1" w:styleId="WW8Num25z1">
    <w:name w:val="WW8Num25z1"/>
    <w:qFormat/>
  </w:style>
  <w:style w:type="character" w:customStyle="1" w:styleId="WW8Num25z0">
    <w:name w:val="WW8Num25z0"/>
    <w:qFormat/>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style>
  <w:style w:type="character" w:customStyle="1" w:styleId="WW8Num24z1">
    <w:name w:val="WW8Num24z1"/>
    <w:qFormat/>
  </w:style>
  <w:style w:type="character" w:customStyle="1" w:styleId="WW8Num24z0">
    <w:name w:val="WW8Num24z0"/>
    <w:qFormat/>
  </w:style>
  <w:style w:type="character" w:customStyle="1" w:styleId="WW8Num23z8">
    <w:name w:val="WW8Num23z8"/>
    <w:qFormat/>
  </w:style>
  <w:style w:type="character" w:customStyle="1" w:styleId="WW8Num23z7">
    <w:name w:val="WW8Num23z7"/>
    <w:qFormat/>
  </w:style>
  <w:style w:type="character" w:customStyle="1" w:styleId="WW8Num23z6">
    <w:name w:val="WW8Num23z6"/>
    <w:qFormat/>
  </w:style>
  <w:style w:type="character" w:customStyle="1" w:styleId="WW8Num23z5">
    <w:name w:val="WW8Num23z5"/>
    <w:qFormat/>
  </w:style>
  <w:style w:type="character" w:customStyle="1" w:styleId="WW8Num23z4">
    <w:name w:val="WW8Num23z4"/>
    <w:qFormat/>
  </w:style>
  <w:style w:type="character" w:customStyle="1" w:styleId="WW8Num23z3">
    <w:name w:val="WW8Num23z3"/>
    <w:qFormat/>
  </w:style>
  <w:style w:type="character" w:customStyle="1" w:styleId="WW8Num23z2">
    <w:name w:val="WW8Num23z2"/>
    <w:qFormat/>
  </w:style>
  <w:style w:type="character" w:customStyle="1" w:styleId="WW8Num23z1">
    <w:name w:val="WW8Num23z1"/>
    <w:qFormat/>
  </w:style>
  <w:style w:type="character" w:customStyle="1" w:styleId="WW8Num23z0">
    <w:name w:val="WW8Num23z0"/>
    <w:qFormat/>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style>
  <w:style w:type="character" w:customStyle="1" w:styleId="WW8Num21z8">
    <w:name w:val="WW8Num21z8"/>
    <w:qFormat/>
  </w:style>
  <w:style w:type="character" w:customStyle="1" w:styleId="WW8Num21z7">
    <w:name w:val="WW8Num21z7"/>
    <w:qFormat/>
  </w:style>
  <w:style w:type="character" w:customStyle="1" w:styleId="WW8Num21z6">
    <w:name w:val="WW8Num21z6"/>
    <w:qFormat/>
  </w:style>
  <w:style w:type="character" w:customStyle="1" w:styleId="WW8Num21z5">
    <w:name w:val="WW8Num21z5"/>
    <w:qFormat/>
  </w:style>
  <w:style w:type="character" w:customStyle="1" w:styleId="WW8Num21z4">
    <w:name w:val="WW8Num21z4"/>
    <w:qFormat/>
  </w:style>
  <w:style w:type="character" w:customStyle="1" w:styleId="WW8Num21z3">
    <w:name w:val="WW8Num21z3"/>
    <w:qFormat/>
  </w:style>
  <w:style w:type="character" w:customStyle="1" w:styleId="WW8Num21z2">
    <w:name w:val="WW8Num21z2"/>
    <w:qFormat/>
  </w:style>
  <w:style w:type="character" w:customStyle="1" w:styleId="WW8Num21z1">
    <w:name w:val="WW8Num21z1"/>
    <w:qFormat/>
  </w:style>
  <w:style w:type="character" w:customStyle="1" w:styleId="WW8Num21z0">
    <w:name w:val="WW8Num21z0"/>
    <w:qFormat/>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style>
  <w:style w:type="character" w:customStyle="1" w:styleId="WW8Num20z1">
    <w:name w:val="WW8Num20z1"/>
    <w:qFormat/>
  </w:style>
  <w:style w:type="character" w:customStyle="1" w:styleId="WW8Num20z0">
    <w:name w:val="WW8Num20z0"/>
    <w:qFormat/>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9z0">
    <w:name w:val="WW8Num19z0"/>
    <w:qFormat/>
  </w:style>
  <w:style w:type="character" w:customStyle="1" w:styleId="WW8Num18z8">
    <w:name w:val="WW8Num18z8"/>
    <w:qFormat/>
  </w:style>
  <w:style w:type="character" w:customStyle="1" w:styleId="WW8Num18z7">
    <w:name w:val="WW8Num18z7"/>
    <w:qFormat/>
  </w:style>
  <w:style w:type="character" w:customStyle="1" w:styleId="WW8Num18z6">
    <w:name w:val="WW8Num18z6"/>
    <w:qFormat/>
  </w:style>
  <w:style w:type="character" w:customStyle="1" w:styleId="WW8Num18z5">
    <w:name w:val="WW8Num18z5"/>
    <w:qFormat/>
  </w:style>
  <w:style w:type="character" w:customStyle="1" w:styleId="WW8Num18z4">
    <w:name w:val="WW8Num18z4"/>
    <w:qFormat/>
  </w:style>
  <w:style w:type="character" w:customStyle="1" w:styleId="WW8Num18z3">
    <w:name w:val="WW8Num18z3"/>
    <w:qFormat/>
  </w:style>
  <w:style w:type="character" w:customStyle="1" w:styleId="WW8Num18z2">
    <w:name w:val="WW8Num18z2"/>
    <w:qFormat/>
  </w:style>
  <w:style w:type="character" w:customStyle="1" w:styleId="WW8Num18z1">
    <w:name w:val="WW8Num18z1"/>
    <w:qFormat/>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5z0">
    <w:name w:val="WW8Num15z0"/>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3">
    <w:name w:val="WW8Num13z3"/>
    <w:qFormat/>
  </w:style>
  <w:style w:type="character" w:customStyle="1" w:styleId="WW8Num13z2">
    <w:name w:val="WW8Num13z2"/>
    <w:qFormat/>
  </w:style>
  <w:style w:type="character" w:customStyle="1" w:styleId="WW8Num13z1">
    <w:name w:val="WW8Num13z1"/>
    <w:qFormat/>
  </w:style>
  <w:style w:type="character" w:customStyle="1" w:styleId="WW8Num13z0">
    <w:name w:val="WW8Num13z0"/>
    <w:qFormat/>
  </w:style>
  <w:style w:type="character" w:customStyle="1" w:styleId="WW8Num12z8">
    <w:name w:val="WW8Num12z8"/>
    <w:qFormat/>
  </w:style>
  <w:style w:type="character" w:customStyle="1" w:styleId="WW8Num12z7">
    <w:name w:val="WW8Num12z7"/>
    <w:qFormat/>
  </w:style>
  <w:style w:type="character" w:customStyle="1" w:styleId="WW8Num12z6">
    <w:name w:val="WW8Num12z6"/>
    <w:qFormat/>
  </w:style>
  <w:style w:type="character" w:customStyle="1" w:styleId="WW8Num12z5">
    <w:name w:val="WW8Num12z5"/>
    <w:qFormat/>
  </w:style>
  <w:style w:type="character" w:customStyle="1" w:styleId="WW8Num12z4">
    <w:name w:val="WW8Num12z4"/>
    <w:qFormat/>
  </w:style>
  <w:style w:type="character" w:customStyle="1" w:styleId="WW8Num12z3">
    <w:name w:val="WW8Num12z3"/>
    <w:qFormat/>
  </w:style>
  <w:style w:type="character" w:customStyle="1" w:styleId="WW8Num12z2">
    <w:name w:val="WW8Num12z2"/>
    <w:qFormat/>
  </w:style>
  <w:style w:type="character" w:customStyle="1" w:styleId="WW8Num12z1">
    <w:name w:val="WW8Num12z1"/>
    <w:qFormat/>
  </w:style>
  <w:style w:type="character" w:customStyle="1" w:styleId="WW8Num12z0">
    <w:name w:val="WW8Num12z0"/>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0z0">
    <w:name w:val="WW8Num10z0"/>
    <w:qFormat/>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9z0">
    <w:name w:val="WW8Num9z0"/>
    <w:qFormat/>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8z0">
    <w:name w:val="WW8Num8z0"/>
    <w:qFormat/>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7z0">
    <w:name w:val="WW8Num7z0"/>
    <w:qFormat/>
  </w:style>
  <w:style w:type="character" w:customStyle="1" w:styleId="WW8Num6z3">
    <w:name w:val="WW8Num6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0">
    <w:name w:val="WW8Num6z0"/>
    <w:qFormat/>
    <w:rPr>
      <w:rFonts w:ascii="Times New Roman" w:eastAsia="Times New Roman" w:hAnsi="Times New Roman" w:cs="Times New Roman"/>
    </w:rPr>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5z0">
    <w:name w:val="WW8Num5z0"/>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3">
    <w:name w:val="WW8Num2z3"/>
    <w:qFormat/>
    <w:rPr>
      <w:rFonts w:ascii="Symbol" w:hAnsi="Symbol" w:cs="Symbol"/>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0">
    <w:name w:val="WW8Num2z0"/>
    <w:qFormat/>
    <w:rPr>
      <w:rFonts w:ascii="Times New Roman" w:eastAsia="Times New Roman" w:hAnsi="Times New Roman" w:cs="Times New Roman"/>
    </w:rPr>
  </w:style>
  <w:style w:type="character" w:customStyle="1" w:styleId="24">
    <w:name w:val="Основной шрифт абзаца2"/>
    <w:qFormat/>
  </w:style>
  <w:style w:type="character" w:customStyle="1" w:styleId="31">
    <w:name w:val="Основной шрифт абзаца3"/>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60">
    <w:name w:val="Основной текст (6)_"/>
    <w:qFormat/>
    <w:rPr>
      <w:sz w:val="17"/>
      <w:szCs w:val="17"/>
      <w:shd w:val="clear" w:color="auto" w:fill="FFFFFF"/>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dstrike w:val="0"/>
      <w:color w:val="000000"/>
      <w:spacing w:val="-1"/>
      <w:w w:val="100"/>
      <w:sz w:val="18"/>
      <w:szCs w:val="18"/>
      <w:u w:val="none"/>
      <w:shd w:val="clear" w:color="auto" w:fill="FFFFFF"/>
      <w:lang w:val="ru-RU" w:eastAsia="ru-RU" w:bidi="ru-RU"/>
    </w:rPr>
  </w:style>
  <w:style w:type="character" w:customStyle="1" w:styleId="16">
    <w:name w:val="Основной текст (16) + Не полужирный"/>
    <w:qFormat/>
    <w:rPr>
      <w:b/>
      <w:bCs/>
      <w:color w:val="000000"/>
      <w:spacing w:val="3"/>
      <w:w w:val="100"/>
      <w:sz w:val="21"/>
      <w:szCs w:val="21"/>
      <w:shd w:val="clear" w:color="auto" w:fill="FFFFFF"/>
      <w:lang w:val="ru-RU" w:eastAsia="ru-RU" w:bidi="ru-RU"/>
    </w:rPr>
  </w:style>
  <w:style w:type="character" w:customStyle="1" w:styleId="160">
    <w:name w:val="Основной текст (16)_"/>
    <w:qFormat/>
    <w:rPr>
      <w:b/>
      <w:bCs/>
      <w:spacing w:val="2"/>
      <w:sz w:val="21"/>
      <w:szCs w:val="21"/>
      <w:shd w:val="clear" w:color="auto" w:fill="FFFFFF"/>
    </w:rPr>
  </w:style>
  <w:style w:type="character" w:customStyle="1" w:styleId="32">
    <w:name w:val="Основной текст (3)_"/>
    <w:qFormat/>
    <w:rPr>
      <w:spacing w:val="3"/>
      <w:sz w:val="21"/>
      <w:szCs w:val="21"/>
      <w:shd w:val="clear" w:color="auto" w:fill="FFFFFF"/>
    </w:rPr>
  </w:style>
  <w:style w:type="character" w:customStyle="1" w:styleId="85pt">
    <w:name w:val="Основной текст + 8;5 pt"/>
    <w:qFormat/>
    <w:rPr>
      <w:rFonts w:ascii="Times New Roman" w:eastAsia="Times New Roman" w:hAnsi="Times New Roman" w:cs="Times New Roman"/>
      <w:b/>
      <w:bCs/>
      <w:i w:val="0"/>
      <w:iCs w:val="0"/>
      <w:caps w:val="0"/>
      <w:smallCaps w:val="0"/>
      <w:strike w:val="0"/>
      <w:dstrike w:val="0"/>
      <w:color w:val="000000"/>
      <w:spacing w:val="-1"/>
      <w:w w:val="100"/>
      <w:sz w:val="17"/>
      <w:szCs w:val="17"/>
      <w:u w:val="none"/>
      <w:shd w:val="clear" w:color="auto" w:fill="FFFFFF"/>
      <w:lang w:val="ru-RU" w:eastAsia="ru-RU" w:bidi="ru-RU"/>
    </w:rPr>
  </w:style>
  <w:style w:type="character" w:customStyle="1" w:styleId="spelle">
    <w:name w:val="spelle"/>
    <w:qFormat/>
  </w:style>
  <w:style w:type="character" w:customStyle="1" w:styleId="grame">
    <w:name w:val="grame"/>
    <w:qFormat/>
  </w:style>
  <w:style w:type="character" w:customStyle="1" w:styleId="40">
    <w:name w:val="Заголовок 4 Знак"/>
    <w:qFormat/>
    <w:rPr>
      <w:rFonts w:ascii="Calibri" w:hAnsi="Calibri"/>
      <w:b/>
      <w:bCs/>
      <w:sz w:val="28"/>
      <w:szCs w:val="28"/>
    </w:rPr>
  </w:style>
  <w:style w:type="character" w:customStyle="1" w:styleId="user">
    <w:name w:val="Символ сноски (user)"/>
    <w:qFormat/>
    <w:rPr>
      <w:vertAlign w:val="superscript"/>
    </w:rPr>
  </w:style>
  <w:style w:type="character" w:customStyle="1" w:styleId="af9">
    <w:name w:val="Текст сноски Знак"/>
    <w:qFormat/>
  </w:style>
  <w:style w:type="character" w:customStyle="1" w:styleId="afa">
    <w:name w:val="Символ сноски"/>
    <w:qFormat/>
    <w:rPr>
      <w:vertAlign w:val="superscript"/>
    </w:rPr>
  </w:style>
  <w:style w:type="character" w:customStyle="1" w:styleId="afb">
    <w:name w:val="Колонтитул_"/>
    <w:qFormat/>
    <w:rPr>
      <w:rFonts w:ascii="Arial" w:eastAsia="Arial" w:hAnsi="Arial" w:cs="Arial"/>
      <w:sz w:val="13"/>
      <w:szCs w:val="13"/>
      <w:shd w:val="clear" w:color="auto" w:fill="FFFFFF"/>
    </w:rPr>
  </w:style>
  <w:style w:type="character" w:customStyle="1" w:styleId="14">
    <w:name w:val="Основной текст1"/>
    <w:qFormat/>
    <w:rPr>
      <w:rFonts w:ascii="Times New Roman" w:eastAsia="Times New Roman" w:hAnsi="Times New Roman" w:cs="Times New Roman"/>
      <w:b w:val="0"/>
      <w:bCs w:val="0"/>
      <w:i w:val="0"/>
      <w:iCs w:val="0"/>
      <w:caps w:val="0"/>
      <w:smallCaps w:val="0"/>
      <w:strike w:val="0"/>
      <w:dstrike w:val="0"/>
      <w:color w:val="000000"/>
      <w:spacing w:val="4"/>
      <w:w w:val="100"/>
      <w:sz w:val="14"/>
      <w:szCs w:val="14"/>
      <w:u w:val="none"/>
      <w:lang w:val="ru-RU" w:eastAsia="ru-RU" w:bidi="ru-RU"/>
    </w:rPr>
  </w:style>
  <w:style w:type="character" w:customStyle="1" w:styleId="BodyText2Char">
    <w:name w:val="Body Text 2 Char"/>
    <w:qFormat/>
    <w:rPr>
      <w:sz w:val="24"/>
      <w:szCs w:val="24"/>
      <w:lang w:val="ru-RU" w:eastAsia="ru-RU" w:bidi="ar-SA"/>
    </w:rPr>
  </w:style>
  <w:style w:type="paragraph" w:customStyle="1" w:styleId="afc">
    <w:name w:val="Заголовок"/>
    <w:basedOn w:val="a"/>
    <w:next w:val="a5"/>
    <w:qFormat/>
    <w:pPr>
      <w:keepNext/>
      <w:spacing w:before="240" w:after="120"/>
    </w:pPr>
    <w:rPr>
      <w:rFonts w:ascii="PT Astra Serif" w:eastAsia="Noto Sans CJK SC" w:hAnsi="PT Astra Serif" w:cs="FreeSans"/>
      <w:szCs w:val="28"/>
    </w:rPr>
  </w:style>
  <w:style w:type="paragraph" w:styleId="a5">
    <w:name w:val="Body Text"/>
    <w:basedOn w:val="a"/>
    <w:link w:val="a4"/>
    <w:rsid w:val="002E4B35"/>
    <w:pPr>
      <w:tabs>
        <w:tab w:val="left" w:pos="9923"/>
      </w:tabs>
      <w:jc w:val="both"/>
    </w:pPr>
    <w:rPr>
      <w:szCs w:val="28"/>
    </w:rPr>
  </w:style>
  <w:style w:type="paragraph" w:styleId="afd">
    <w:name w:val="List"/>
    <w:basedOn w:val="a5"/>
    <w:rPr>
      <w:rFonts w:ascii="PT Astra Serif" w:hAnsi="PT Astra Serif" w:cs="FreeSans"/>
    </w:rPr>
  </w:style>
  <w:style w:type="paragraph" w:styleId="afe">
    <w:name w:val="caption"/>
    <w:basedOn w:val="a"/>
    <w:qFormat/>
    <w:pPr>
      <w:suppressLineNumbers/>
      <w:spacing w:before="120" w:after="120"/>
    </w:pPr>
    <w:rPr>
      <w:rFonts w:ascii="PT Astra Serif" w:hAnsi="PT Astra Serif" w:cs="FreeSans"/>
      <w:i/>
      <w:iCs/>
      <w:sz w:val="24"/>
      <w:szCs w:val="24"/>
    </w:rPr>
  </w:style>
  <w:style w:type="paragraph" w:styleId="aff">
    <w:name w:val="index heading"/>
    <w:basedOn w:val="a"/>
    <w:qFormat/>
    <w:pPr>
      <w:suppressLineNumbers/>
    </w:pPr>
    <w:rPr>
      <w:rFonts w:ascii="PT Astra Serif" w:hAnsi="PT Astra Serif" w:cs="FreeSans"/>
    </w:rPr>
  </w:style>
  <w:style w:type="paragraph" w:customStyle="1" w:styleId="user0">
    <w:name w:val="Заголовок (user)"/>
    <w:basedOn w:val="a"/>
    <w:next w:val="a5"/>
    <w:qFormat/>
    <w:pPr>
      <w:keepNext/>
      <w:spacing w:before="240" w:after="120"/>
    </w:pPr>
    <w:rPr>
      <w:rFonts w:ascii="PT Astra Serif" w:eastAsia="Noto Sans CJK SC" w:hAnsi="PT Astra Serif" w:cs="FreeSans"/>
      <w:szCs w:val="28"/>
    </w:rPr>
  </w:style>
  <w:style w:type="paragraph" w:customStyle="1" w:styleId="user1">
    <w:name w:val="Указатель (user)"/>
    <w:basedOn w:val="a"/>
    <w:qFormat/>
    <w:pPr>
      <w:suppressLineNumbers/>
    </w:pPr>
    <w:rPr>
      <w:rFonts w:ascii="PT Astra Serif" w:hAnsi="PT Astra Serif" w:cs="FreeSans"/>
    </w:rPr>
  </w:style>
  <w:style w:type="paragraph" w:styleId="ae">
    <w:name w:val="Title"/>
    <w:basedOn w:val="a"/>
    <w:next w:val="a5"/>
    <w:link w:val="ad"/>
    <w:qFormat/>
    <w:rsid w:val="0004473E"/>
    <w:pPr>
      <w:ind w:firstLine="567"/>
      <w:jc w:val="center"/>
    </w:pPr>
    <w:rPr>
      <w:sz w:val="24"/>
    </w:rPr>
  </w:style>
  <w:style w:type="paragraph" w:customStyle="1" w:styleId="15">
    <w:name w:val="Заголовок1"/>
    <w:basedOn w:val="a"/>
    <w:next w:val="a5"/>
    <w:qFormat/>
    <w:pPr>
      <w:keepNext/>
      <w:spacing w:before="240" w:after="120"/>
    </w:pPr>
    <w:rPr>
      <w:rFonts w:ascii="PT Astra Serif" w:eastAsia="Noto Sans CJK SC" w:hAnsi="PT Astra Serif" w:cs="FreeSans"/>
      <w:szCs w:val="28"/>
    </w:rPr>
  </w:style>
  <w:style w:type="paragraph" w:customStyle="1" w:styleId="17">
    <w:name w:val="Указатель1"/>
    <w:basedOn w:val="a"/>
    <w:qFormat/>
    <w:pPr>
      <w:suppressLineNumbers/>
    </w:pPr>
    <w:rPr>
      <w:rFonts w:ascii="PT Astra Serif" w:hAnsi="PT Astra Serif" w:cs="FreeSans"/>
    </w:rPr>
  </w:style>
  <w:style w:type="paragraph" w:customStyle="1" w:styleId="aff0">
    <w:name w:val="соло"/>
    <w:basedOn w:val="a5"/>
    <w:qFormat/>
    <w:rsid w:val="002E4B35"/>
    <w:pPr>
      <w:tabs>
        <w:tab w:val="clear" w:pos="9923"/>
      </w:tabs>
      <w:spacing w:after="120"/>
      <w:ind w:firstLine="510"/>
    </w:pPr>
  </w:style>
  <w:style w:type="paragraph" w:customStyle="1" w:styleId="125">
    <w:name w:val="Стиль Первая строка:  125 см"/>
    <w:basedOn w:val="a"/>
    <w:qFormat/>
    <w:rsid w:val="002E4B35"/>
    <w:pPr>
      <w:ind w:firstLine="708"/>
      <w:jc w:val="both"/>
    </w:pPr>
    <w:rPr>
      <w:szCs w:val="28"/>
    </w:rPr>
  </w:style>
  <w:style w:type="paragraph" w:customStyle="1" w:styleId="51">
    <w:name w:val="Знак5 Знак Знак Знак"/>
    <w:basedOn w:val="a"/>
    <w:qFormat/>
    <w:rsid w:val="003401F1"/>
    <w:pPr>
      <w:spacing w:after="160" w:line="240" w:lineRule="exact"/>
    </w:pPr>
    <w:rPr>
      <w:rFonts w:ascii="Verdana" w:hAnsi="Verdana"/>
      <w:sz w:val="20"/>
      <w:lang w:val="en-US" w:eastAsia="en-US"/>
    </w:rPr>
  </w:style>
  <w:style w:type="paragraph" w:styleId="aff1">
    <w:name w:val="Balloon Text"/>
    <w:basedOn w:val="a"/>
    <w:semiHidden/>
    <w:qFormat/>
    <w:rsid w:val="00B75E7C"/>
    <w:rPr>
      <w:rFonts w:ascii="Tahoma" w:hAnsi="Tahoma" w:cs="Tahoma"/>
      <w:sz w:val="16"/>
      <w:szCs w:val="16"/>
    </w:rPr>
  </w:style>
  <w:style w:type="paragraph" w:styleId="ac">
    <w:name w:val="Body Text Indent"/>
    <w:basedOn w:val="a"/>
    <w:link w:val="ab"/>
    <w:rsid w:val="002C2FBA"/>
    <w:pPr>
      <w:spacing w:after="120"/>
      <w:ind w:left="283"/>
    </w:pPr>
  </w:style>
  <w:style w:type="paragraph" w:customStyle="1" w:styleId="PlainText1">
    <w:name w:val="Plain Text1"/>
    <w:basedOn w:val="a"/>
    <w:qFormat/>
    <w:rsid w:val="0004473E"/>
    <w:rPr>
      <w:rFonts w:ascii="Courier New" w:hAnsi="Courier New"/>
      <w:sz w:val="20"/>
    </w:rPr>
  </w:style>
  <w:style w:type="paragraph" w:styleId="21">
    <w:name w:val="Body Text 2"/>
    <w:basedOn w:val="a"/>
    <w:link w:val="20"/>
    <w:qFormat/>
    <w:rsid w:val="00473A1F"/>
    <w:pPr>
      <w:spacing w:after="120" w:line="480" w:lineRule="auto"/>
    </w:pPr>
    <w:rPr>
      <w:sz w:val="24"/>
      <w:szCs w:val="24"/>
    </w:rPr>
  </w:style>
  <w:style w:type="paragraph" w:customStyle="1" w:styleId="ConsPlusNonformat">
    <w:name w:val="ConsPlusNonformat"/>
    <w:qFormat/>
    <w:rsid w:val="00BC5234"/>
    <w:pPr>
      <w:widowControl w:val="0"/>
    </w:pPr>
    <w:rPr>
      <w:rFonts w:ascii="Courier New" w:hAnsi="Courier New" w:cs="Courier New"/>
    </w:rPr>
  </w:style>
  <w:style w:type="paragraph" w:customStyle="1" w:styleId="ConsPlusCell">
    <w:name w:val="ConsPlusCell"/>
    <w:qFormat/>
    <w:rsid w:val="00BC5234"/>
    <w:pPr>
      <w:widowControl w:val="0"/>
    </w:pPr>
    <w:rPr>
      <w:rFonts w:ascii="Arial" w:hAnsi="Arial" w:cs="Arial"/>
    </w:rPr>
  </w:style>
  <w:style w:type="paragraph" w:customStyle="1" w:styleId="ConsPlusNormal">
    <w:name w:val="ConsPlusNormal"/>
    <w:qFormat/>
    <w:rsid w:val="003A4616"/>
    <w:pPr>
      <w:widowControl w:val="0"/>
      <w:ind w:firstLine="720"/>
    </w:pPr>
    <w:rPr>
      <w:rFonts w:ascii="Arial" w:hAnsi="Arial" w:cs="Arial"/>
    </w:rPr>
  </w:style>
  <w:style w:type="paragraph" w:customStyle="1" w:styleId="18">
    <w:name w:val="Основной текст с отступом1"/>
    <w:basedOn w:val="a"/>
    <w:qFormat/>
    <w:rsid w:val="00487334"/>
    <w:pPr>
      <w:ind w:firstLine="720"/>
      <w:jc w:val="both"/>
    </w:pPr>
    <w:rPr>
      <w:sz w:val="24"/>
    </w:rPr>
  </w:style>
  <w:style w:type="paragraph" w:customStyle="1" w:styleId="ConsPlusTitle">
    <w:name w:val="ConsPlusTitle"/>
    <w:qFormat/>
    <w:rsid w:val="003401F1"/>
    <w:rPr>
      <w:rFonts w:ascii="Arial" w:hAnsi="Arial" w:cs="Arial"/>
      <w:b/>
      <w:bCs/>
    </w:rPr>
  </w:style>
  <w:style w:type="paragraph" w:customStyle="1" w:styleId="ConsPlusDocList">
    <w:name w:val="ConsPlusDocList"/>
    <w:qFormat/>
    <w:rsid w:val="003401F1"/>
    <w:pPr>
      <w:widowControl w:val="0"/>
    </w:pPr>
    <w:rPr>
      <w:rFonts w:ascii="Courier New" w:hAnsi="Courier New" w:cs="Courier New"/>
    </w:rPr>
  </w:style>
  <w:style w:type="paragraph" w:styleId="23">
    <w:name w:val="Body Text Indent 2"/>
    <w:basedOn w:val="a"/>
    <w:link w:val="22"/>
    <w:qFormat/>
    <w:rsid w:val="003401F1"/>
    <w:pPr>
      <w:ind w:left="540" w:firstLine="27"/>
    </w:pPr>
    <w:rPr>
      <w:szCs w:val="24"/>
    </w:rPr>
  </w:style>
  <w:style w:type="paragraph" w:customStyle="1" w:styleId="Style1">
    <w:name w:val="Style1"/>
    <w:basedOn w:val="a"/>
    <w:qFormat/>
    <w:rsid w:val="003401F1"/>
    <w:pPr>
      <w:widowControl w:val="0"/>
    </w:pPr>
    <w:rPr>
      <w:sz w:val="24"/>
      <w:szCs w:val="24"/>
    </w:rPr>
  </w:style>
  <w:style w:type="paragraph" w:customStyle="1" w:styleId="aff2">
    <w:name w:val="Колонтитулы"/>
    <w:basedOn w:val="a"/>
    <w:qFormat/>
  </w:style>
  <w:style w:type="paragraph" w:customStyle="1" w:styleId="user2">
    <w:name w:val="Колонтитулы (user)"/>
    <w:basedOn w:val="a"/>
    <w:qFormat/>
  </w:style>
  <w:style w:type="paragraph" w:styleId="a8">
    <w:name w:val="header"/>
    <w:basedOn w:val="a"/>
    <w:link w:val="a7"/>
    <w:uiPriority w:val="99"/>
    <w:rsid w:val="003401F1"/>
    <w:pPr>
      <w:tabs>
        <w:tab w:val="center" w:pos="4677"/>
        <w:tab w:val="right" w:pos="9355"/>
      </w:tabs>
    </w:pPr>
    <w:rPr>
      <w:sz w:val="24"/>
      <w:szCs w:val="24"/>
    </w:rPr>
  </w:style>
  <w:style w:type="paragraph" w:customStyle="1" w:styleId="19">
    <w:name w:val="Список1"/>
    <w:basedOn w:val="a"/>
    <w:qFormat/>
    <w:rsid w:val="003401F1"/>
    <w:pPr>
      <w:tabs>
        <w:tab w:val="num" w:pos="360"/>
      </w:tabs>
      <w:spacing w:after="40"/>
    </w:pPr>
    <w:rPr>
      <w:sz w:val="24"/>
      <w:szCs w:val="24"/>
    </w:rPr>
  </w:style>
  <w:style w:type="paragraph" w:customStyle="1" w:styleId="25">
    <w:name w:val="Список2"/>
    <w:basedOn w:val="a"/>
    <w:qFormat/>
    <w:rsid w:val="003401F1"/>
    <w:pPr>
      <w:tabs>
        <w:tab w:val="num" w:pos="907"/>
      </w:tabs>
      <w:spacing w:before="120" w:after="120"/>
      <w:ind w:left="901" w:hanging="544"/>
      <w:jc w:val="both"/>
    </w:pPr>
    <w:rPr>
      <w:sz w:val="24"/>
      <w:szCs w:val="24"/>
    </w:rPr>
  </w:style>
  <w:style w:type="paragraph" w:styleId="af0">
    <w:name w:val="footer"/>
    <w:basedOn w:val="a"/>
    <w:link w:val="af"/>
    <w:uiPriority w:val="99"/>
    <w:rsid w:val="003401F1"/>
    <w:pPr>
      <w:tabs>
        <w:tab w:val="center" w:pos="4677"/>
        <w:tab w:val="right" w:pos="9355"/>
      </w:tabs>
    </w:pPr>
    <w:rPr>
      <w:sz w:val="24"/>
      <w:szCs w:val="24"/>
    </w:rPr>
  </w:style>
  <w:style w:type="paragraph" w:customStyle="1" w:styleId="1a">
    <w:name w:val="Обычный1"/>
    <w:qFormat/>
    <w:rsid w:val="000D25B7"/>
  </w:style>
  <w:style w:type="paragraph" w:styleId="aff3">
    <w:name w:val="Normal (Web)"/>
    <w:basedOn w:val="a"/>
    <w:qFormat/>
    <w:rsid w:val="000D25B7"/>
    <w:pPr>
      <w:spacing w:before="74" w:after="74"/>
      <w:ind w:left="74" w:right="74"/>
    </w:pPr>
    <w:rPr>
      <w:rFonts w:ascii="Arial CYR" w:hAnsi="Arial CYR" w:cs="Arial CYR"/>
      <w:color w:val="000000"/>
      <w:sz w:val="30"/>
      <w:szCs w:val="30"/>
    </w:rPr>
  </w:style>
  <w:style w:type="paragraph" w:customStyle="1" w:styleId="ConsNormal">
    <w:name w:val="ConsNormal"/>
    <w:qFormat/>
    <w:rsid w:val="000D25B7"/>
    <w:pPr>
      <w:ind w:right="19772" w:firstLine="720"/>
    </w:pPr>
    <w:rPr>
      <w:rFonts w:ascii="Arial" w:hAnsi="Arial" w:cs="Arial"/>
    </w:rPr>
  </w:style>
  <w:style w:type="paragraph" w:customStyle="1" w:styleId="TextBoldCenter">
    <w:name w:val="TextBoldCenter"/>
    <w:basedOn w:val="a"/>
    <w:qFormat/>
    <w:rsid w:val="00CB4D69"/>
    <w:pPr>
      <w:spacing w:before="283"/>
      <w:jc w:val="center"/>
    </w:pPr>
    <w:rPr>
      <w:rFonts w:eastAsia="Calibri"/>
      <w:b/>
      <w:bCs/>
      <w:sz w:val="26"/>
      <w:szCs w:val="26"/>
    </w:rPr>
  </w:style>
  <w:style w:type="paragraph" w:styleId="af2">
    <w:name w:val="List Paragraph"/>
    <w:basedOn w:val="a"/>
    <w:link w:val="af1"/>
    <w:uiPriority w:val="34"/>
    <w:qFormat/>
    <w:rsid w:val="00B75E1B"/>
    <w:pPr>
      <w:spacing w:after="200" w:line="276" w:lineRule="auto"/>
      <w:ind w:left="720"/>
      <w:contextualSpacing/>
    </w:pPr>
    <w:rPr>
      <w:rFonts w:ascii="Calibri" w:eastAsia="Calibri" w:hAnsi="Calibri"/>
      <w:sz w:val="22"/>
      <w:szCs w:val="22"/>
      <w:lang w:eastAsia="en-US"/>
    </w:rPr>
  </w:style>
  <w:style w:type="paragraph" w:styleId="aff4">
    <w:name w:val="No Spacing"/>
    <w:uiPriority w:val="1"/>
    <w:qFormat/>
    <w:rsid w:val="00EB4961"/>
    <w:rPr>
      <w:rFonts w:ascii="Calibri" w:eastAsia="Calibri" w:hAnsi="Calibri"/>
      <w:sz w:val="22"/>
      <w:szCs w:val="22"/>
      <w:lang w:eastAsia="en-US"/>
    </w:rPr>
  </w:style>
  <w:style w:type="paragraph" w:customStyle="1" w:styleId="s1">
    <w:name w:val="s_1"/>
    <w:basedOn w:val="a"/>
    <w:qFormat/>
    <w:rsid w:val="00D00B9B"/>
    <w:pPr>
      <w:spacing w:beforeAutospacing="1" w:afterAutospacing="1"/>
    </w:pPr>
    <w:rPr>
      <w:sz w:val="24"/>
      <w:szCs w:val="24"/>
    </w:rPr>
  </w:style>
  <w:style w:type="paragraph" w:customStyle="1" w:styleId="user3">
    <w:name w:val="Содержимое таблицы (user)"/>
    <w:basedOn w:val="a"/>
    <w:qFormat/>
    <w:pPr>
      <w:widowControl w:val="0"/>
      <w:suppressLineNumbers/>
    </w:pPr>
  </w:style>
  <w:style w:type="paragraph" w:customStyle="1" w:styleId="user4">
    <w:name w:val="Заголовок таблицы (user)"/>
    <w:basedOn w:val="user3"/>
    <w:qFormat/>
    <w:pPr>
      <w:jc w:val="center"/>
    </w:pPr>
    <w:rPr>
      <w:b/>
      <w:bCs/>
    </w:rPr>
  </w:style>
  <w:style w:type="paragraph" w:customStyle="1" w:styleId="aff5">
    <w:name w:val="Содержимое таблицы"/>
    <w:basedOn w:val="a"/>
    <w:qFormat/>
    <w:pPr>
      <w:widowControl w:val="0"/>
      <w:suppressLineNumbers/>
    </w:pPr>
  </w:style>
  <w:style w:type="paragraph" w:customStyle="1" w:styleId="aff6">
    <w:name w:val="Заголовок таблицы"/>
    <w:basedOn w:val="aff5"/>
    <w:qFormat/>
    <w:pPr>
      <w:jc w:val="center"/>
    </w:pPr>
    <w:rPr>
      <w:b/>
      <w:bCs/>
    </w:rPr>
  </w:style>
  <w:style w:type="numbering" w:customStyle="1" w:styleId="user5">
    <w:name w:val="Без списка (user)"/>
    <w:uiPriority w:val="99"/>
    <w:semiHidden/>
    <w:unhideWhenUsed/>
    <w:qFormat/>
  </w:style>
  <w:style w:type="numbering" w:customStyle="1" w:styleId="aff7">
    <w:name w:val="Без списка"/>
    <w:uiPriority w:val="99"/>
    <w:semiHidden/>
    <w:unhideWhenUsed/>
    <w:qFormat/>
  </w:style>
  <w:style w:type="table" w:styleId="aff8">
    <w:name w:val="Table Grid"/>
    <w:basedOn w:val="a1"/>
    <w:uiPriority w:val="39"/>
    <w:rsid w:val="000447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tp.sberbank-ast.ru/" TargetMode="External"/><Relationship Id="rId18" Type="http://schemas.openxmlformats.org/officeDocument/2006/relationships/hyperlink" Target="http://www.torgi.gov.ru/" TargetMode="External"/><Relationship Id="rId26" Type="http://schemas.openxmlformats.org/officeDocument/2006/relationships/hyperlink" Target="consultantplus://offline/ref=1018AF8E902C8A8369C11EDDC3A943C2AAEAED217A7EF984E6EEF39448E5D826804E731581A443F6h3BBF"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torgi.gov.ru/new/public/infomaterials/reg" TargetMode="External"/><Relationship Id="rId34" Type="http://schemas.openxmlformats.org/officeDocument/2006/relationships/hyperlink" Target="consultantplus://offline/ref=03B302142D385E7B38BE35B156A01C1B4C7B057C0FA25653AEE51E0DDDDE3BFB4841805EB1ED0190AE12C188F7A2769EA9606A9561d675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utp.sberbank-ast.ru/" TargetMode="External"/><Relationship Id="rId17" Type="http://schemas.openxmlformats.org/officeDocument/2006/relationships/hyperlink" Target="https://utp.sberbank-ast.ru/" TargetMode="External"/><Relationship Id="rId25" Type="http://schemas.openxmlformats.org/officeDocument/2006/relationships/hyperlink" Target="https://login.consultant.ru/link/?req=doc&amp;base=LAW&amp;n=149244&amp;date=02.07.2026" TargetMode="External"/><Relationship Id="rId33" Type="http://schemas.openxmlformats.org/officeDocument/2006/relationships/hyperlink" Target="https://utp.sberbank-ast.ru/" TargetMode="External"/><Relationship Id="rId38" Type="http://schemas.openxmlformats.org/officeDocument/2006/relationships/hyperlink" Target="https://utp.sberbank-ast.ru/" TargetMode="External"/><Relationship Id="rId2" Type="http://schemas.openxmlformats.org/officeDocument/2006/relationships/numbering" Target="numbering.xml"/><Relationship Id="rId16" Type="http://schemas.openxmlformats.org/officeDocument/2006/relationships/hyperlink" Target="https://utp.sberbank-ast.ru/" TargetMode="External"/><Relationship Id="rId20" Type="http://schemas.openxmlformats.org/officeDocument/2006/relationships/hyperlink" Target="https://torgi.gov.ru/new/cabinet/support/center" TargetMode="External"/><Relationship Id="rId29" Type="http://schemas.openxmlformats.org/officeDocument/2006/relationships/hyperlink" Target="https://login.consultant.ru/link/?req=doc&amp;base=LAW&amp;n=523334&amp;dst=634&amp;field=134&amp;date=02.07.202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tp.sberbank-ast.ru/AP" TargetMode="External"/><Relationship Id="rId24" Type="http://schemas.openxmlformats.org/officeDocument/2006/relationships/hyperlink" Target="https://www.sberbank-ast.ru/CAList.aspx" TargetMode="External"/><Relationship Id="rId32" Type="http://schemas.openxmlformats.org/officeDocument/2006/relationships/hyperlink" Target="https://tulacity.gosuslugi.ru/" TargetMode="External"/><Relationship Id="rId37" Type="http://schemas.openxmlformats.org/officeDocument/2006/relationships/hyperlink" Target="consultantplus://offline/ref=03B302142D385E7B38BE35B156A01C1B4C780C7E0CA35653AEE51E0DDDDE3BFB4841805BB5E808C1F75DC0D4B2F5659FAF6068917E6E61D2d77BM" TargetMode="Externa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consultantplus://offline/ref=A10F5D937D850D81206C84D1299789FB165035802CFCC36DD343B7EAA5B15203F1A2275EC6233CD8L2b7L" TargetMode="External"/><Relationship Id="rId23" Type="http://schemas.openxmlformats.org/officeDocument/2006/relationships/hyperlink" Target="https://utp.sberbank-ast.ru/Bankruptcy/Notice/1640/Instructions" TargetMode="External"/><Relationship Id="rId28" Type="http://schemas.openxmlformats.org/officeDocument/2006/relationships/hyperlink" Target="https://tulacity.gosuslugi.ru/" TargetMode="External"/><Relationship Id="rId36" Type="http://schemas.openxmlformats.org/officeDocument/2006/relationships/hyperlink" Target="consultantplus://offline/ref=03B302142D385E7B38BE35B156A01C1B4D7305780AA75653AEE51E0DDDDE3BFB4841805BB5E80AC7FC5DC0D4B2F5659FAF6068917E6E61D2d77BM" TargetMode="External"/><Relationship Id="rId10" Type="http://schemas.openxmlformats.org/officeDocument/2006/relationships/hyperlink" Target="mailto:lomakindya@cityadm.tula.ru" TargetMode="External"/><Relationship Id="rId19" Type="http://schemas.openxmlformats.org/officeDocument/2006/relationships/hyperlink" Target="http://www.torgi.gov.ru/" TargetMode="External"/><Relationship Id="rId31" Type="http://schemas.openxmlformats.org/officeDocument/2006/relationships/hyperlink" Target="http://www.npatula-city.ru/" TargetMode="External"/><Relationship Id="rId4" Type="http://schemas.microsoft.com/office/2007/relationships/stylesWithEffects" Target="stylesWithEffects.xml"/><Relationship Id="rId9" Type="http://schemas.openxmlformats.org/officeDocument/2006/relationships/hyperlink" Target="https://utp.sberbank-ast.ru/AP/Notice/1027/Instructions" TargetMode="External"/><Relationship Id="rId14" Type="http://schemas.openxmlformats.org/officeDocument/2006/relationships/hyperlink" Target="https://utp.sberbank-ast.ru/AP/Notice/653/Requisites" TargetMode="External"/><Relationship Id="rId22" Type="http://schemas.openxmlformats.org/officeDocument/2006/relationships/hyperlink" Target="https://utp.sberbank-ast.ru/Bankruptcy/%20Notice/1086/" TargetMode="External"/><Relationship Id="rId27" Type="http://schemas.openxmlformats.org/officeDocument/2006/relationships/hyperlink" Target="consultantplus://offline/ref=BC767E132FABCA80E5D8E89BBA81F5C773224245EE3648859B1788C14793711A0B1681896E1FFD4DrCB3Q" TargetMode="External"/><Relationship Id="rId30" Type="http://schemas.openxmlformats.org/officeDocument/2006/relationships/hyperlink" Target="https://utp.sberbank-ast.ru/" TargetMode="External"/><Relationship Id="rId35" Type="http://schemas.openxmlformats.org/officeDocument/2006/relationships/hyperlink" Target="consultantplus://offline/ref=03B302142D385E7B38BE35B156A01C1B4D720F7B0FA65653AEE51E0DDDDE3BFB4841805FBEBC5B80AA5B9587E8A06C80AF7E69d97C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550F6-9F41-4F9F-9F21-38979EC54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7399</Words>
  <Characters>42178</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LeonovaSV</dc:creator>
  <cp:lastModifiedBy>LeonovaSV</cp:lastModifiedBy>
  <cp:revision>2</cp:revision>
  <dcterms:created xsi:type="dcterms:W3CDTF">2026-10-28T12:25:00Z</dcterms:created>
  <dcterms:modified xsi:type="dcterms:W3CDTF">2026-10-28T12:25:00Z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Evdokimova</dc:creator>
  <dc:description/>
  <dc:language>ru-RU</dc:language>
  <cp:lastModifiedBy/>
  <dcterms:modified xsi:type="dcterms:W3CDTF">2026-10-27T15:26:37Z</dcterms:modified>
  <cp:revision>249</cp:revision>
  <dc:subject/>
  <dc:title>ЕВДОКИМОВОЙ Н.М., специалисту 1 категории общего отдела Комитета предоставить один день без оплаты 21 октября 1999г. по семейным обстоятельствам.</dc:title>
</cp:coreProperties>
</file>